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0407" w:type="dxa"/>
        <w:tblLayout w:type="fixed"/>
        <w:tblLook w:val="04A0" w:firstRow="1" w:lastRow="0" w:firstColumn="1" w:lastColumn="0" w:noHBand="0" w:noVBand="1"/>
      </w:tblPr>
      <w:tblGrid>
        <w:gridCol w:w="4106"/>
        <w:gridCol w:w="1701"/>
        <w:gridCol w:w="2126"/>
        <w:gridCol w:w="6521"/>
        <w:gridCol w:w="5953"/>
      </w:tblGrid>
      <w:tr w:rsidR="00DE37BB" w14:paraId="1D227799" w14:textId="77777777" w:rsidTr="00C433BC">
        <w:trPr>
          <w:trHeight w:val="1125"/>
        </w:trPr>
        <w:tc>
          <w:tcPr>
            <w:tcW w:w="4106" w:type="dxa"/>
            <w:tcBorders>
              <w:bottom w:val="single" w:sz="4" w:space="0" w:color="auto"/>
            </w:tcBorders>
            <w:shd w:val="clear" w:color="auto" w:fill="AEAAAA" w:themeFill="background2" w:themeFillShade="BF"/>
          </w:tcPr>
          <w:p w14:paraId="57DA528E" w14:textId="4110D3CE" w:rsidR="00654461" w:rsidRPr="00C433BC" w:rsidRDefault="00654461" w:rsidP="00654461">
            <w:pPr>
              <w:rPr>
                <w:b/>
                <w:bCs/>
                <w:sz w:val="28"/>
                <w:szCs w:val="28"/>
              </w:rPr>
            </w:pPr>
            <w:r w:rsidRPr="00C433BC">
              <w:rPr>
                <w:b/>
                <w:bCs/>
                <w:sz w:val="28"/>
                <w:szCs w:val="28"/>
              </w:rPr>
              <w:t>Policy document/web link</w:t>
            </w:r>
          </w:p>
        </w:tc>
        <w:tc>
          <w:tcPr>
            <w:tcW w:w="1701" w:type="dxa"/>
            <w:tcBorders>
              <w:bottom w:val="single" w:sz="4" w:space="0" w:color="auto"/>
            </w:tcBorders>
            <w:shd w:val="clear" w:color="auto" w:fill="AEAAAA" w:themeFill="background2" w:themeFillShade="BF"/>
          </w:tcPr>
          <w:p w14:paraId="6D9E08A5" w14:textId="7FB133DB" w:rsidR="00654461" w:rsidRPr="00C433BC" w:rsidRDefault="00654461" w:rsidP="00654461">
            <w:pPr>
              <w:rPr>
                <w:b/>
                <w:bCs/>
                <w:sz w:val="28"/>
                <w:szCs w:val="28"/>
              </w:rPr>
            </w:pPr>
            <w:r w:rsidRPr="00C433BC">
              <w:rPr>
                <w:b/>
                <w:bCs/>
                <w:sz w:val="28"/>
                <w:szCs w:val="28"/>
              </w:rPr>
              <w:t>Author/led by</w:t>
            </w:r>
          </w:p>
        </w:tc>
        <w:tc>
          <w:tcPr>
            <w:tcW w:w="2126" w:type="dxa"/>
            <w:tcBorders>
              <w:bottom w:val="single" w:sz="4" w:space="0" w:color="auto"/>
            </w:tcBorders>
            <w:shd w:val="clear" w:color="auto" w:fill="AEAAAA" w:themeFill="background2" w:themeFillShade="BF"/>
          </w:tcPr>
          <w:p w14:paraId="62BE93D5" w14:textId="5F66AB73" w:rsidR="00654461" w:rsidRPr="00C433BC" w:rsidRDefault="00654461" w:rsidP="00654461">
            <w:pPr>
              <w:rPr>
                <w:b/>
                <w:bCs/>
                <w:sz w:val="28"/>
                <w:szCs w:val="28"/>
              </w:rPr>
            </w:pPr>
            <w:r w:rsidRPr="00C433BC">
              <w:rPr>
                <w:b/>
                <w:bCs/>
                <w:sz w:val="28"/>
                <w:szCs w:val="28"/>
              </w:rPr>
              <w:t>Relevant UK nation and date published</w:t>
            </w:r>
          </w:p>
        </w:tc>
        <w:tc>
          <w:tcPr>
            <w:tcW w:w="6521" w:type="dxa"/>
            <w:tcBorders>
              <w:bottom w:val="single" w:sz="4" w:space="0" w:color="auto"/>
            </w:tcBorders>
            <w:shd w:val="clear" w:color="auto" w:fill="AEAAAA" w:themeFill="background2" w:themeFillShade="BF"/>
          </w:tcPr>
          <w:p w14:paraId="443A2FD1" w14:textId="7B3E0795" w:rsidR="00654461" w:rsidRPr="00C433BC" w:rsidRDefault="00654461" w:rsidP="00654461">
            <w:pPr>
              <w:rPr>
                <w:b/>
                <w:bCs/>
                <w:sz w:val="28"/>
                <w:szCs w:val="28"/>
              </w:rPr>
            </w:pPr>
            <w:r w:rsidRPr="00C433BC">
              <w:rPr>
                <w:b/>
                <w:bCs/>
                <w:sz w:val="28"/>
                <w:szCs w:val="28"/>
              </w:rPr>
              <w:t>Overview of document</w:t>
            </w:r>
          </w:p>
        </w:tc>
        <w:tc>
          <w:tcPr>
            <w:tcW w:w="5953" w:type="dxa"/>
            <w:tcBorders>
              <w:bottom w:val="single" w:sz="4" w:space="0" w:color="auto"/>
            </w:tcBorders>
            <w:shd w:val="clear" w:color="auto" w:fill="AEAAAA" w:themeFill="background2" w:themeFillShade="BF"/>
          </w:tcPr>
          <w:p w14:paraId="07492BD0" w14:textId="7C0996E8" w:rsidR="00654461" w:rsidRPr="00C433BC" w:rsidRDefault="00654461" w:rsidP="00654461">
            <w:pPr>
              <w:rPr>
                <w:b/>
                <w:bCs/>
                <w:sz w:val="28"/>
                <w:szCs w:val="28"/>
              </w:rPr>
            </w:pPr>
            <w:r w:rsidRPr="00C433BC">
              <w:rPr>
                <w:b/>
                <w:bCs/>
                <w:sz w:val="28"/>
                <w:szCs w:val="28"/>
              </w:rPr>
              <w:t>Specific reference to nursing</w:t>
            </w:r>
            <w:r w:rsidR="003F0B57" w:rsidRPr="00C433BC">
              <w:rPr>
                <w:b/>
                <w:bCs/>
                <w:sz w:val="28"/>
                <w:szCs w:val="28"/>
              </w:rPr>
              <w:t>/related areas</w:t>
            </w:r>
          </w:p>
        </w:tc>
      </w:tr>
      <w:tr w:rsidR="00C433BC" w:rsidRPr="00C433BC" w14:paraId="00D5F6AE" w14:textId="77777777" w:rsidTr="00C433BC">
        <w:tc>
          <w:tcPr>
            <w:tcW w:w="20407" w:type="dxa"/>
            <w:gridSpan w:val="5"/>
            <w:tcBorders>
              <w:bottom w:val="single" w:sz="4" w:space="0" w:color="auto"/>
            </w:tcBorders>
            <w:shd w:val="clear" w:color="auto" w:fill="D0CECE" w:themeFill="background2" w:themeFillShade="E6"/>
          </w:tcPr>
          <w:p w14:paraId="09ABF674" w14:textId="77777777" w:rsidR="00C433BC" w:rsidRDefault="00C433BC" w:rsidP="004544C1">
            <w:pPr>
              <w:rPr>
                <w:b/>
                <w:bCs/>
                <w:sz w:val="28"/>
                <w:szCs w:val="28"/>
              </w:rPr>
            </w:pPr>
            <w:r w:rsidRPr="00C433BC">
              <w:rPr>
                <w:b/>
                <w:bCs/>
                <w:sz w:val="28"/>
                <w:szCs w:val="28"/>
              </w:rPr>
              <w:t>UK-wide</w:t>
            </w:r>
          </w:p>
          <w:p w14:paraId="786975B7" w14:textId="4075FE5C" w:rsidR="00C433BC" w:rsidRPr="00C433BC" w:rsidRDefault="00C433BC" w:rsidP="004544C1">
            <w:pPr>
              <w:rPr>
                <w:b/>
                <w:bCs/>
                <w:sz w:val="28"/>
                <w:szCs w:val="28"/>
              </w:rPr>
            </w:pPr>
          </w:p>
        </w:tc>
      </w:tr>
      <w:tr w:rsidR="00DE37BB" w14:paraId="6DA39647" w14:textId="77777777" w:rsidTr="00C433BC">
        <w:tc>
          <w:tcPr>
            <w:tcW w:w="4106" w:type="dxa"/>
            <w:tcBorders>
              <w:bottom w:val="single" w:sz="4" w:space="0" w:color="auto"/>
            </w:tcBorders>
          </w:tcPr>
          <w:p w14:paraId="109B36A0" w14:textId="77777777" w:rsidR="004544C1" w:rsidRDefault="004544C1" w:rsidP="004544C1">
            <w:r>
              <w:t>4th</w:t>
            </w:r>
            <w:r w:rsidRPr="00654461">
              <w:t xml:space="preserve"> ESO-ESMO International Consensus Guidelines for Advanced Breast Cance</w:t>
            </w:r>
            <w:r>
              <w:t>r</w:t>
            </w:r>
          </w:p>
          <w:p w14:paraId="2D8B514C" w14:textId="77777777" w:rsidR="004544C1" w:rsidRDefault="004544C1" w:rsidP="004544C1"/>
          <w:p w14:paraId="54BA9ACA" w14:textId="77777777" w:rsidR="004544C1" w:rsidRDefault="005C2FAE" w:rsidP="004544C1">
            <w:hyperlink r:id="rId7" w:history="1">
              <w:r w:rsidR="004544C1" w:rsidRPr="00DE1E51">
                <w:rPr>
                  <w:rStyle w:val="Hyperlink"/>
                </w:rPr>
                <w:t>https://www.esmo.org/guidelines/breast-cancer/advanced-breast-cancer</w:t>
              </w:r>
            </w:hyperlink>
          </w:p>
          <w:p w14:paraId="15D10A7B" w14:textId="77777777" w:rsidR="004544C1" w:rsidRDefault="004544C1" w:rsidP="004544C1"/>
          <w:p w14:paraId="6FBCFE55" w14:textId="77777777" w:rsidR="004544C1" w:rsidRDefault="005C2FAE" w:rsidP="004544C1">
            <w:pPr>
              <w:rPr>
                <w:rStyle w:val="Hyperlink"/>
              </w:rPr>
            </w:pPr>
            <w:hyperlink r:id="rId8" w:history="1">
              <w:r w:rsidR="004544C1" w:rsidRPr="00DE1E51">
                <w:rPr>
                  <w:rStyle w:val="Hyperlink"/>
                </w:rPr>
                <w:t>https://academic.oup.com/annonc/article/29/8/1634/5055519?searchresult=1</w:t>
              </w:r>
            </w:hyperlink>
          </w:p>
          <w:p w14:paraId="378AED3A" w14:textId="2E3CDB7C" w:rsidR="00C433BC" w:rsidRPr="00654461" w:rsidRDefault="00C433BC" w:rsidP="004544C1">
            <w:pPr>
              <w:rPr>
                <w:b/>
                <w:bCs/>
              </w:rPr>
            </w:pPr>
          </w:p>
        </w:tc>
        <w:tc>
          <w:tcPr>
            <w:tcW w:w="1701" w:type="dxa"/>
            <w:tcBorders>
              <w:bottom w:val="single" w:sz="4" w:space="0" w:color="auto"/>
            </w:tcBorders>
          </w:tcPr>
          <w:p w14:paraId="67BBAAA7" w14:textId="40D55F70" w:rsidR="004544C1" w:rsidRPr="00654461" w:rsidRDefault="004544C1" w:rsidP="004544C1">
            <w:pPr>
              <w:rPr>
                <w:b/>
                <w:bCs/>
              </w:rPr>
            </w:pPr>
            <w:r w:rsidRPr="00654461">
              <w:t>European School of Oncology (ESO) and European School of Medical Oncology (ESMO)</w:t>
            </w:r>
          </w:p>
        </w:tc>
        <w:tc>
          <w:tcPr>
            <w:tcW w:w="2126" w:type="dxa"/>
            <w:tcBorders>
              <w:bottom w:val="single" w:sz="4" w:space="0" w:color="auto"/>
            </w:tcBorders>
          </w:tcPr>
          <w:p w14:paraId="258EA7AE" w14:textId="462967F1" w:rsidR="004544C1" w:rsidRPr="00654461" w:rsidRDefault="004544C1" w:rsidP="004544C1">
            <w:pPr>
              <w:rPr>
                <w:b/>
                <w:bCs/>
              </w:rPr>
            </w:pPr>
            <w:r>
              <w:t>UK-wide, 2018</w:t>
            </w:r>
          </w:p>
        </w:tc>
        <w:tc>
          <w:tcPr>
            <w:tcW w:w="6521" w:type="dxa"/>
            <w:tcBorders>
              <w:bottom w:val="single" w:sz="4" w:space="0" w:color="auto"/>
            </w:tcBorders>
          </w:tcPr>
          <w:p w14:paraId="6CC37DF9" w14:textId="148D78D8" w:rsidR="004544C1" w:rsidRPr="00654461" w:rsidRDefault="004544C1" w:rsidP="004544C1">
            <w:pPr>
              <w:rPr>
                <w:b/>
                <w:bCs/>
              </w:rPr>
            </w:pPr>
            <w:r w:rsidRPr="00654461">
              <w:t>The European School of Oncology created an Advanced Breast Cancer (ABC) Taskforce in 2005 due to a lack of international consensus on managing this patient group. This led to the first international consensus guidelines conference on advanced breast cancer in Nov 2011. The 20</w:t>
            </w:r>
            <w:r>
              <w:t xml:space="preserve">18 </w:t>
            </w:r>
            <w:r w:rsidRPr="00654461">
              <w:t xml:space="preserve">Guideline is the </w:t>
            </w:r>
            <w:r>
              <w:t>4th</w:t>
            </w:r>
            <w:r w:rsidRPr="00654461">
              <w:t xml:space="preserve"> and latest version.  They are intended to be management recommendations that can be applied internationally, albeit</w:t>
            </w:r>
            <w:r>
              <w:t xml:space="preserve"> </w:t>
            </w:r>
            <w:r w:rsidRPr="00654461">
              <w:t>with the necessary adjustments for each country</w:t>
            </w:r>
          </w:p>
        </w:tc>
        <w:tc>
          <w:tcPr>
            <w:tcW w:w="5953" w:type="dxa"/>
            <w:tcBorders>
              <w:bottom w:val="single" w:sz="4" w:space="0" w:color="auto"/>
            </w:tcBorders>
          </w:tcPr>
          <w:p w14:paraId="22C4A967" w14:textId="2BB75249" w:rsidR="004544C1" w:rsidRPr="00654461" w:rsidRDefault="004544C1" w:rsidP="004544C1">
            <w:pPr>
              <w:rPr>
                <w:b/>
                <w:bCs/>
              </w:rPr>
            </w:pPr>
            <w:r w:rsidRPr="008A1F9F">
              <w:rPr>
                <w:b/>
                <w:bCs/>
              </w:rPr>
              <w:t>‘</w:t>
            </w:r>
            <w:r w:rsidRPr="00685E24">
              <w:t>Specialised oncology</w:t>
            </w:r>
            <w:r w:rsidRPr="008A1F9F">
              <w:rPr>
                <w:b/>
                <w:bCs/>
              </w:rPr>
              <w:t xml:space="preserve"> </w:t>
            </w:r>
            <w:r w:rsidRPr="00685E24">
              <w:t>nurses</w:t>
            </w:r>
            <w:r w:rsidRPr="008A1F9F">
              <w:t xml:space="preserve"> (if possible specialised breast nurses) should be part of the multidisciplinary team managing ABC patients. In some countries, this role may be played by a physician assistant or another trained and specialised healthcare practitioner.’</w:t>
            </w:r>
          </w:p>
        </w:tc>
      </w:tr>
      <w:tr w:rsidR="00C433BC" w14:paraId="28FDED12" w14:textId="77777777" w:rsidTr="00C433BC">
        <w:tc>
          <w:tcPr>
            <w:tcW w:w="20407" w:type="dxa"/>
            <w:gridSpan w:val="5"/>
            <w:shd w:val="clear" w:color="auto" w:fill="D0CECE" w:themeFill="background2" w:themeFillShade="E6"/>
          </w:tcPr>
          <w:p w14:paraId="016AF63D" w14:textId="77777777" w:rsidR="00C433BC" w:rsidRDefault="00C433BC" w:rsidP="004544C1">
            <w:pPr>
              <w:rPr>
                <w:b/>
                <w:bCs/>
                <w:sz w:val="28"/>
                <w:szCs w:val="28"/>
              </w:rPr>
            </w:pPr>
            <w:r w:rsidRPr="00C433BC">
              <w:rPr>
                <w:b/>
                <w:bCs/>
                <w:sz w:val="28"/>
                <w:szCs w:val="28"/>
              </w:rPr>
              <w:t>England and Wales</w:t>
            </w:r>
          </w:p>
          <w:p w14:paraId="4664EDA7" w14:textId="251A6A41" w:rsidR="00C433BC" w:rsidRDefault="00C433BC" w:rsidP="004544C1"/>
        </w:tc>
      </w:tr>
      <w:tr w:rsidR="00DE37BB" w14:paraId="3E1DEAAB" w14:textId="77777777" w:rsidTr="00DE37BB">
        <w:tc>
          <w:tcPr>
            <w:tcW w:w="4106" w:type="dxa"/>
          </w:tcPr>
          <w:p w14:paraId="01D0C6F8" w14:textId="77777777" w:rsidR="004544C1" w:rsidRDefault="004544C1" w:rsidP="004544C1">
            <w:r>
              <w:t xml:space="preserve">NICE Clinical Guideline 81 – Advanced Breast Cancer: Diagnosis and Treatment </w:t>
            </w:r>
          </w:p>
          <w:p w14:paraId="6A1E32C4" w14:textId="58942F1F" w:rsidR="004544C1" w:rsidRDefault="005C2FAE" w:rsidP="004544C1">
            <w:hyperlink r:id="rId9" w:history="1">
              <w:r w:rsidR="004544C1">
                <w:rPr>
                  <w:rStyle w:val="Hyperlink"/>
                </w:rPr>
                <w:t>https://www.nice.org.uk/guidance/cg81</w:t>
              </w:r>
            </w:hyperlink>
          </w:p>
        </w:tc>
        <w:tc>
          <w:tcPr>
            <w:tcW w:w="1701" w:type="dxa"/>
          </w:tcPr>
          <w:p w14:paraId="238E83F0" w14:textId="25EF6213" w:rsidR="004544C1" w:rsidRPr="00654461" w:rsidRDefault="004544C1" w:rsidP="004544C1">
            <w:r>
              <w:t>National Institute for Health and Care Excellence (NICE)</w:t>
            </w:r>
          </w:p>
        </w:tc>
        <w:tc>
          <w:tcPr>
            <w:tcW w:w="2126" w:type="dxa"/>
          </w:tcPr>
          <w:p w14:paraId="2D6855E5" w14:textId="3DEE7EF5" w:rsidR="004544C1" w:rsidRDefault="004544C1" w:rsidP="004544C1">
            <w:r w:rsidRPr="00C06243">
              <w:t>England and Wales, 2009 (last updated 2017)</w:t>
            </w:r>
          </w:p>
        </w:tc>
        <w:tc>
          <w:tcPr>
            <w:tcW w:w="6521" w:type="dxa"/>
          </w:tcPr>
          <w:p w14:paraId="16B40584" w14:textId="53DE6E6B" w:rsidR="004544C1" w:rsidRPr="00654461" w:rsidRDefault="004544C1" w:rsidP="004544C1">
            <w:r>
              <w:t>The advice in the NICE guideline describes the tests, treatment, care and support that patients with advanced breast cancer should be offered.</w:t>
            </w:r>
          </w:p>
        </w:tc>
        <w:tc>
          <w:tcPr>
            <w:tcW w:w="5953" w:type="dxa"/>
          </w:tcPr>
          <w:p w14:paraId="13444BD5" w14:textId="035EC324" w:rsidR="004544C1" w:rsidRPr="008A1F9F" w:rsidRDefault="004544C1" w:rsidP="004544C1">
            <w:pPr>
              <w:rPr>
                <w:b/>
                <w:bCs/>
              </w:rPr>
            </w:pPr>
            <w:r>
              <w:t>Section 1.4 – Supportive care, includes recommendations around assessing patients’ needs at key points, plus the nomination of a ‘key worker’ to provide continuity of care.</w:t>
            </w:r>
          </w:p>
        </w:tc>
      </w:tr>
      <w:tr w:rsidR="00DE37BB" w14:paraId="526CB7D3" w14:textId="77777777" w:rsidTr="00DE37BB">
        <w:tc>
          <w:tcPr>
            <w:tcW w:w="4106" w:type="dxa"/>
            <w:tcBorders>
              <w:bottom w:val="single" w:sz="4" w:space="0" w:color="auto"/>
            </w:tcBorders>
          </w:tcPr>
          <w:p w14:paraId="15D3A360" w14:textId="77777777" w:rsidR="004544C1" w:rsidRDefault="004544C1" w:rsidP="004544C1">
            <w:r>
              <w:t>Improving Supportive and Palliative Care for Adults with Cancer</w:t>
            </w:r>
          </w:p>
          <w:p w14:paraId="78E553AA" w14:textId="77777777" w:rsidR="004544C1" w:rsidRDefault="004544C1" w:rsidP="004544C1"/>
          <w:p w14:paraId="1A567210" w14:textId="5364AFE5" w:rsidR="004544C1" w:rsidRDefault="005C2FAE" w:rsidP="004544C1">
            <w:hyperlink r:id="rId10" w:history="1">
              <w:r w:rsidR="004544C1">
                <w:rPr>
                  <w:rStyle w:val="Hyperlink"/>
                </w:rPr>
                <w:t>https://www.nice.org.uk/guidance/csg4/resources/improving-supportive-and-palliative-care-for-adults-with-cancer-pdf-773375005</w:t>
              </w:r>
            </w:hyperlink>
          </w:p>
        </w:tc>
        <w:tc>
          <w:tcPr>
            <w:tcW w:w="1701" w:type="dxa"/>
            <w:tcBorders>
              <w:bottom w:val="single" w:sz="4" w:space="0" w:color="auto"/>
            </w:tcBorders>
          </w:tcPr>
          <w:p w14:paraId="01629473" w14:textId="64E77D43" w:rsidR="004544C1" w:rsidRDefault="00892494" w:rsidP="004544C1">
            <w:r>
              <w:t>National Institute for Health and Care Excellence (NICE)</w:t>
            </w:r>
          </w:p>
        </w:tc>
        <w:tc>
          <w:tcPr>
            <w:tcW w:w="2126" w:type="dxa"/>
            <w:tcBorders>
              <w:bottom w:val="single" w:sz="4" w:space="0" w:color="auto"/>
            </w:tcBorders>
          </w:tcPr>
          <w:p w14:paraId="3DE5C1F1" w14:textId="7C3019A2" w:rsidR="004544C1" w:rsidRPr="00062D1D" w:rsidRDefault="00D855E2" w:rsidP="004544C1">
            <w:r w:rsidRPr="00062D1D">
              <w:t>England and Wales, 2004</w:t>
            </w:r>
          </w:p>
        </w:tc>
        <w:tc>
          <w:tcPr>
            <w:tcW w:w="6521" w:type="dxa"/>
            <w:tcBorders>
              <w:bottom w:val="single" w:sz="4" w:space="0" w:color="auto"/>
            </w:tcBorders>
          </w:tcPr>
          <w:p w14:paraId="324DFCF1" w14:textId="1179FD19" w:rsidR="004544C1" w:rsidRDefault="00D855E2" w:rsidP="004544C1">
            <w:r>
              <w:t xml:space="preserve">The guidelines </w:t>
            </w:r>
            <w:proofErr w:type="gramStart"/>
            <w:r>
              <w:t>advises</w:t>
            </w:r>
            <w:proofErr w:type="gramEnd"/>
            <w:r>
              <w:t xml:space="preserve"> those who develop and deliver cancer services for adults with cancer about what is needed to make sure that patients, and their families and carers, are well informed, cared for and supported.</w:t>
            </w:r>
          </w:p>
        </w:tc>
        <w:tc>
          <w:tcPr>
            <w:tcW w:w="5953" w:type="dxa"/>
            <w:tcBorders>
              <w:bottom w:val="single" w:sz="4" w:space="0" w:color="auto"/>
            </w:tcBorders>
          </w:tcPr>
          <w:p w14:paraId="74ED65F1" w14:textId="2110AEA0" w:rsidR="004544C1" w:rsidRDefault="00D855E2" w:rsidP="004544C1">
            <w:r>
              <w:t>Suggests that teams may wish to nominate (with the patient’s agreement) a person to act as their ‘key worker’.</w:t>
            </w:r>
          </w:p>
        </w:tc>
      </w:tr>
      <w:tr w:rsidR="00DE37BB" w14:paraId="0CB2C755" w14:textId="77777777" w:rsidTr="00A77EF2">
        <w:tc>
          <w:tcPr>
            <w:tcW w:w="4106" w:type="dxa"/>
            <w:tcBorders>
              <w:bottom w:val="single" w:sz="4" w:space="0" w:color="auto"/>
            </w:tcBorders>
          </w:tcPr>
          <w:p w14:paraId="4794C617" w14:textId="18549E0D" w:rsidR="00892494" w:rsidRDefault="00892494" w:rsidP="004544C1">
            <w:r>
              <w:t>End of Life Care for Adults: Service Delivery</w:t>
            </w:r>
          </w:p>
          <w:p w14:paraId="1D541836" w14:textId="77777777" w:rsidR="00892494" w:rsidRDefault="00892494" w:rsidP="004544C1"/>
          <w:p w14:paraId="6461B531" w14:textId="141CCA53" w:rsidR="004544C1" w:rsidRDefault="005C2FAE" w:rsidP="004544C1">
            <w:hyperlink r:id="rId11" w:history="1">
              <w:r w:rsidR="00C06243" w:rsidRPr="003A603B">
                <w:rPr>
                  <w:rStyle w:val="Hyperlink"/>
                </w:rPr>
                <w:t>https://www.nice.org.uk/guidance/ng142/resources/end-of-life-care-for-adults-service-delivery-pdf-66141776457925</w:t>
              </w:r>
            </w:hyperlink>
          </w:p>
          <w:p w14:paraId="4DCD7C44" w14:textId="7991AB33" w:rsidR="00C06243" w:rsidRDefault="00C06243" w:rsidP="004544C1"/>
        </w:tc>
        <w:tc>
          <w:tcPr>
            <w:tcW w:w="1701" w:type="dxa"/>
            <w:tcBorders>
              <w:bottom w:val="single" w:sz="4" w:space="0" w:color="auto"/>
            </w:tcBorders>
          </w:tcPr>
          <w:p w14:paraId="5F250E73" w14:textId="1FBD5A72" w:rsidR="004544C1" w:rsidRDefault="00892494" w:rsidP="004544C1">
            <w:r>
              <w:t>National Institute for Health and Care Excellence (NICE)</w:t>
            </w:r>
          </w:p>
        </w:tc>
        <w:tc>
          <w:tcPr>
            <w:tcW w:w="2126" w:type="dxa"/>
            <w:tcBorders>
              <w:bottom w:val="single" w:sz="4" w:space="0" w:color="auto"/>
            </w:tcBorders>
          </w:tcPr>
          <w:p w14:paraId="2BA83223" w14:textId="15B85822" w:rsidR="004544C1" w:rsidRPr="00062D1D" w:rsidRDefault="00892494" w:rsidP="004544C1">
            <w:r w:rsidRPr="00062D1D">
              <w:t>England and Wales, 2019</w:t>
            </w:r>
          </w:p>
        </w:tc>
        <w:tc>
          <w:tcPr>
            <w:tcW w:w="6521" w:type="dxa"/>
            <w:tcBorders>
              <w:bottom w:val="single" w:sz="4" w:space="0" w:color="auto"/>
            </w:tcBorders>
          </w:tcPr>
          <w:p w14:paraId="7277A7C8" w14:textId="77777777" w:rsidR="004544C1" w:rsidRDefault="00A50576" w:rsidP="004544C1">
            <w:r>
              <w:t>This guideline covers organising and delivering end of life care services, which provide care and support in the final weeks/months/years of life and the planning and preparation for this.</w:t>
            </w:r>
          </w:p>
          <w:p w14:paraId="2A301CBC" w14:textId="77777777" w:rsidR="00A50576" w:rsidRDefault="00A50576" w:rsidP="004544C1"/>
          <w:p w14:paraId="04568B7D" w14:textId="77777777" w:rsidR="00A50576" w:rsidRDefault="00A50576" w:rsidP="004544C1">
            <w:r>
              <w:t>It is intended to be read alongside ‘Improving Supportive and Palliative Care for Adults with Cancer’.</w:t>
            </w:r>
          </w:p>
          <w:p w14:paraId="6E9832D1" w14:textId="6DEEFC6B" w:rsidR="00A77EF2" w:rsidRDefault="00A77EF2" w:rsidP="004544C1"/>
        </w:tc>
        <w:tc>
          <w:tcPr>
            <w:tcW w:w="5953" w:type="dxa"/>
            <w:tcBorders>
              <w:bottom w:val="single" w:sz="4" w:space="0" w:color="auto"/>
            </w:tcBorders>
          </w:tcPr>
          <w:p w14:paraId="5FE26E6A" w14:textId="01F0810C" w:rsidR="004544C1" w:rsidRDefault="003F0B57" w:rsidP="004544C1">
            <w:r>
              <w:t>Section 1.9</w:t>
            </w:r>
            <w:r w:rsidR="00DC7FCA">
              <w:t xml:space="preserve"> covers ‘Providing multidisciplinary care’</w:t>
            </w:r>
          </w:p>
        </w:tc>
      </w:tr>
      <w:tr w:rsidR="00A77EF2" w14:paraId="29600301" w14:textId="77777777" w:rsidTr="00A77EF2">
        <w:tc>
          <w:tcPr>
            <w:tcW w:w="20407" w:type="dxa"/>
            <w:gridSpan w:val="5"/>
            <w:tcBorders>
              <w:bottom w:val="single" w:sz="4" w:space="0" w:color="auto"/>
            </w:tcBorders>
            <w:shd w:val="clear" w:color="auto" w:fill="D0CECE" w:themeFill="background2" w:themeFillShade="E6"/>
          </w:tcPr>
          <w:p w14:paraId="74C98F1C" w14:textId="0D7A48B6" w:rsidR="00A77EF2" w:rsidRDefault="00A77EF2" w:rsidP="004544C1">
            <w:r w:rsidRPr="00A77EF2">
              <w:rPr>
                <w:b/>
                <w:bCs/>
                <w:sz w:val="28"/>
                <w:szCs w:val="28"/>
              </w:rPr>
              <w:t>England</w:t>
            </w:r>
            <w:r>
              <w:t xml:space="preserve"> </w:t>
            </w:r>
          </w:p>
          <w:p w14:paraId="64444034" w14:textId="77777777" w:rsidR="00A77EF2" w:rsidRDefault="00A77EF2" w:rsidP="004544C1"/>
        </w:tc>
      </w:tr>
      <w:tr w:rsidR="00DE37BB" w14:paraId="47C3B2EA" w14:textId="77777777" w:rsidTr="00DE37BB">
        <w:tc>
          <w:tcPr>
            <w:tcW w:w="4106" w:type="dxa"/>
          </w:tcPr>
          <w:p w14:paraId="5DF29DC4" w14:textId="0442E0BC" w:rsidR="004544C1" w:rsidRDefault="004544C1" w:rsidP="004544C1">
            <w:r>
              <w:t xml:space="preserve">NICE Quality Standard for Breast Cancer </w:t>
            </w:r>
          </w:p>
          <w:p w14:paraId="1838006E" w14:textId="77777777" w:rsidR="004544C1" w:rsidRDefault="005C2FAE" w:rsidP="004544C1">
            <w:hyperlink r:id="rId12" w:history="1">
              <w:r w:rsidR="004544C1">
                <w:rPr>
                  <w:rStyle w:val="Hyperlink"/>
                </w:rPr>
                <w:t>https://www.nice.org.uk/guidance/qs12</w:t>
              </w:r>
            </w:hyperlink>
            <w:r w:rsidR="004544C1">
              <w:t xml:space="preserve"> </w:t>
            </w:r>
          </w:p>
          <w:p w14:paraId="1F58906E" w14:textId="786D67E7" w:rsidR="004544C1" w:rsidRDefault="004544C1" w:rsidP="004544C1"/>
        </w:tc>
        <w:tc>
          <w:tcPr>
            <w:tcW w:w="1701" w:type="dxa"/>
          </w:tcPr>
          <w:p w14:paraId="23A98B94" w14:textId="7EA4B392" w:rsidR="004544C1" w:rsidRPr="00654461" w:rsidRDefault="004544C1" w:rsidP="004544C1">
            <w:r>
              <w:t>National Institute for Health and Care Excellence (NICE)</w:t>
            </w:r>
          </w:p>
        </w:tc>
        <w:tc>
          <w:tcPr>
            <w:tcW w:w="2126" w:type="dxa"/>
          </w:tcPr>
          <w:p w14:paraId="3A5C6869" w14:textId="7046ED50" w:rsidR="004544C1" w:rsidRDefault="004544C1" w:rsidP="004544C1">
            <w:r w:rsidRPr="00C06243">
              <w:t>England, 2011 (last updated 2016)</w:t>
            </w:r>
          </w:p>
        </w:tc>
        <w:tc>
          <w:tcPr>
            <w:tcW w:w="6521" w:type="dxa"/>
          </w:tcPr>
          <w:p w14:paraId="7D59E35D" w14:textId="18A24F48" w:rsidR="004544C1" w:rsidRDefault="004544C1" w:rsidP="004544C1">
            <w:r>
              <w:t>Contains 6 statements covering different aspects of diagnosis and treatment. Statements 5 and 6 are relevant to secondary breast cancer.</w:t>
            </w:r>
          </w:p>
          <w:p w14:paraId="061E4E1A" w14:textId="6C0B0208" w:rsidR="004544C1" w:rsidRPr="001A0843" w:rsidRDefault="004544C1" w:rsidP="004544C1">
            <w:pPr>
              <w:jc w:val="center"/>
            </w:pPr>
          </w:p>
        </w:tc>
        <w:tc>
          <w:tcPr>
            <w:tcW w:w="5953" w:type="dxa"/>
          </w:tcPr>
          <w:p w14:paraId="53A6F9A3" w14:textId="2AD389A3" w:rsidR="004544C1" w:rsidRPr="008A1F9F" w:rsidRDefault="004544C1" w:rsidP="004544C1">
            <w:pPr>
              <w:rPr>
                <w:b/>
                <w:bCs/>
              </w:rPr>
            </w:pPr>
            <w:r>
              <w:t>Statement 6: ‘People with locally advanced, metastatic or distant recurrent breast cancer are assigned a key worker’</w:t>
            </w:r>
          </w:p>
        </w:tc>
      </w:tr>
      <w:tr w:rsidR="00DE37BB" w14:paraId="09538CFF" w14:textId="77777777" w:rsidTr="00DE37BB">
        <w:tc>
          <w:tcPr>
            <w:tcW w:w="4106" w:type="dxa"/>
          </w:tcPr>
          <w:p w14:paraId="084CBFD6" w14:textId="77777777" w:rsidR="004544C1" w:rsidRDefault="004544C1" w:rsidP="004544C1">
            <w:r>
              <w:t xml:space="preserve">Streamlining Multi-Disciplinary Team Meetings </w:t>
            </w:r>
            <w:proofErr w:type="gramStart"/>
            <w:r>
              <w:t>-  Guidance</w:t>
            </w:r>
            <w:proofErr w:type="gramEnd"/>
            <w:r>
              <w:t xml:space="preserve"> for Cancer Alliances </w:t>
            </w:r>
          </w:p>
          <w:p w14:paraId="03682513" w14:textId="77777777" w:rsidR="004544C1" w:rsidRDefault="004544C1" w:rsidP="004544C1"/>
          <w:p w14:paraId="53A33E7E" w14:textId="4D630372" w:rsidR="004544C1" w:rsidRDefault="005C2FAE" w:rsidP="004544C1">
            <w:hyperlink r:id="rId13" w:history="1">
              <w:r w:rsidR="004544C1">
                <w:rPr>
                  <w:rStyle w:val="Hyperlink"/>
                </w:rPr>
                <w:t>https://www.england.nhs.uk/wp-content/uploads/2020/01/multi-disciplinary-team-streamlining-guidance.pdf</w:t>
              </w:r>
            </w:hyperlink>
          </w:p>
        </w:tc>
        <w:tc>
          <w:tcPr>
            <w:tcW w:w="1701" w:type="dxa"/>
          </w:tcPr>
          <w:p w14:paraId="38A14343" w14:textId="1D2856EC" w:rsidR="004544C1" w:rsidRDefault="004544C1" w:rsidP="004544C1">
            <w:r>
              <w:t>NHS England</w:t>
            </w:r>
          </w:p>
        </w:tc>
        <w:tc>
          <w:tcPr>
            <w:tcW w:w="2126" w:type="dxa"/>
          </w:tcPr>
          <w:p w14:paraId="1D9E32DD" w14:textId="0CC4DB88" w:rsidR="004544C1" w:rsidRDefault="004544C1" w:rsidP="004544C1">
            <w:r>
              <w:t>England, 2020</w:t>
            </w:r>
          </w:p>
        </w:tc>
        <w:tc>
          <w:tcPr>
            <w:tcW w:w="6521" w:type="dxa"/>
          </w:tcPr>
          <w:p w14:paraId="591213BD" w14:textId="16038EA0" w:rsidR="004544C1" w:rsidRDefault="004544C1" w:rsidP="004544C1">
            <w:r w:rsidRPr="00DF78EF">
              <w:t>This guidance for Cancer Alliances sets out how Multi-Disciplinary Teams (MDTs) can provide the most effective clinical management by focussing on patients with the most complex needs.</w:t>
            </w:r>
          </w:p>
        </w:tc>
        <w:tc>
          <w:tcPr>
            <w:tcW w:w="5953" w:type="dxa"/>
          </w:tcPr>
          <w:p w14:paraId="258C1021" w14:textId="77777777" w:rsidR="004544C1" w:rsidRDefault="004544C1" w:rsidP="004544C1"/>
        </w:tc>
      </w:tr>
      <w:tr w:rsidR="00DE37BB" w14:paraId="133DB527" w14:textId="77777777" w:rsidTr="00DE37BB">
        <w:tc>
          <w:tcPr>
            <w:tcW w:w="4106" w:type="dxa"/>
          </w:tcPr>
          <w:p w14:paraId="6554BF4B" w14:textId="10C503CD" w:rsidR="004544C1" w:rsidRDefault="004544C1" w:rsidP="004544C1">
            <w:r>
              <w:t>NHS Long Term Plan</w:t>
            </w:r>
          </w:p>
        </w:tc>
        <w:tc>
          <w:tcPr>
            <w:tcW w:w="1701" w:type="dxa"/>
          </w:tcPr>
          <w:p w14:paraId="7F3B83F9" w14:textId="6D2EF74B" w:rsidR="004544C1" w:rsidRDefault="004544C1" w:rsidP="004544C1">
            <w:r>
              <w:t>NHS England</w:t>
            </w:r>
          </w:p>
        </w:tc>
        <w:tc>
          <w:tcPr>
            <w:tcW w:w="2126" w:type="dxa"/>
          </w:tcPr>
          <w:p w14:paraId="2942DE98" w14:textId="699E40D7" w:rsidR="004544C1" w:rsidRDefault="004544C1" w:rsidP="004544C1">
            <w:r>
              <w:t>England, 2019</w:t>
            </w:r>
          </w:p>
        </w:tc>
        <w:tc>
          <w:tcPr>
            <w:tcW w:w="6521" w:type="dxa"/>
          </w:tcPr>
          <w:p w14:paraId="2925072D" w14:textId="77777777" w:rsidR="004544C1" w:rsidRPr="009A4631" w:rsidRDefault="004544C1" w:rsidP="004544C1">
            <w:r>
              <w:t>S</w:t>
            </w:r>
            <w:r w:rsidRPr="009A4631">
              <w:t>ets out ambitions and commitments to improve cancer outcomes and services in England over the next ten years.</w:t>
            </w:r>
          </w:p>
          <w:p w14:paraId="0C9114A7" w14:textId="77777777" w:rsidR="004544C1" w:rsidRDefault="004544C1" w:rsidP="004544C1"/>
          <w:p w14:paraId="34D21333" w14:textId="3100D917" w:rsidR="004544C1" w:rsidRPr="00090486" w:rsidRDefault="004544C1" w:rsidP="004544C1">
            <w:r>
              <w:t xml:space="preserve">This document </w:t>
            </w:r>
            <w:r w:rsidRPr="00CB4DF0">
              <w:t xml:space="preserve">builds on the recommendations in </w:t>
            </w:r>
            <w:hyperlink r:id="rId14" w:history="1">
              <w:r w:rsidRPr="002E2428">
                <w:rPr>
                  <w:rStyle w:val="Hyperlink"/>
                </w:rPr>
                <w:t>‘Achieving world-class cancer outcomes: a strategy for England 2015-2020’</w:t>
              </w:r>
            </w:hyperlink>
          </w:p>
          <w:p w14:paraId="05623FDE" w14:textId="7A375EC5" w:rsidR="004544C1" w:rsidRDefault="004544C1" w:rsidP="004544C1">
            <w:r w:rsidRPr="009A4631">
              <w:t xml:space="preserve"> </w:t>
            </w:r>
          </w:p>
        </w:tc>
        <w:tc>
          <w:tcPr>
            <w:tcW w:w="5953" w:type="dxa"/>
          </w:tcPr>
          <w:p w14:paraId="52B7D455" w14:textId="77777777" w:rsidR="004544C1" w:rsidRDefault="004544C1" w:rsidP="004544C1">
            <w:r>
              <w:t xml:space="preserve">3.64. </w:t>
            </w:r>
          </w:p>
          <w:p w14:paraId="2538E88A" w14:textId="7159ADBF" w:rsidR="004544C1" w:rsidRDefault="004544C1" w:rsidP="004544C1">
            <w:r>
              <w:t>‘All patients, including those with secondary cancers, will have access to the right expertise and support, including a Clinical Nurse Specialist or other support worker.’</w:t>
            </w:r>
          </w:p>
        </w:tc>
      </w:tr>
      <w:tr w:rsidR="00DE37BB" w14:paraId="1F31D024" w14:textId="77777777" w:rsidTr="00DE37BB">
        <w:tc>
          <w:tcPr>
            <w:tcW w:w="4106" w:type="dxa"/>
          </w:tcPr>
          <w:p w14:paraId="517B7366" w14:textId="05F213E7" w:rsidR="004544C1" w:rsidRDefault="004544C1" w:rsidP="004544C1">
            <w:r>
              <w:t>Interim NHS People Plan</w:t>
            </w:r>
          </w:p>
          <w:p w14:paraId="0806FF1A" w14:textId="77777777" w:rsidR="004544C1" w:rsidRDefault="004544C1" w:rsidP="004544C1"/>
          <w:p w14:paraId="415B436E" w14:textId="0F754344" w:rsidR="004544C1" w:rsidRDefault="005C2FAE" w:rsidP="004544C1">
            <w:hyperlink r:id="rId15" w:history="1">
              <w:r w:rsidR="004544C1">
                <w:rPr>
                  <w:rStyle w:val="Hyperlink"/>
                </w:rPr>
                <w:t>https://www.longtermplan.nhs.uk/wp-content/uploads/2019/05/Interim-NHS-People-Plan_June2019.pdf</w:t>
              </w:r>
            </w:hyperlink>
          </w:p>
        </w:tc>
        <w:tc>
          <w:tcPr>
            <w:tcW w:w="1701" w:type="dxa"/>
          </w:tcPr>
          <w:p w14:paraId="65369785" w14:textId="71027B14" w:rsidR="004544C1" w:rsidRDefault="004544C1" w:rsidP="004544C1">
            <w:r>
              <w:t>NHS England</w:t>
            </w:r>
          </w:p>
        </w:tc>
        <w:tc>
          <w:tcPr>
            <w:tcW w:w="2126" w:type="dxa"/>
          </w:tcPr>
          <w:p w14:paraId="7A5FAADF" w14:textId="3E86114D" w:rsidR="004544C1" w:rsidRDefault="004544C1" w:rsidP="004544C1">
            <w:r>
              <w:t>England, 2019</w:t>
            </w:r>
          </w:p>
        </w:tc>
        <w:tc>
          <w:tcPr>
            <w:tcW w:w="6521" w:type="dxa"/>
          </w:tcPr>
          <w:p w14:paraId="432B19E2" w14:textId="58C61AE9" w:rsidR="004544C1" w:rsidRDefault="004544C1" w:rsidP="004544C1">
            <w:r>
              <w:t>In response to the NHS Long Term Plan, this document identifies 5 key areas where action is needed to meet the changing demands on the NHS workforce.</w:t>
            </w:r>
          </w:p>
        </w:tc>
        <w:tc>
          <w:tcPr>
            <w:tcW w:w="5953" w:type="dxa"/>
          </w:tcPr>
          <w:p w14:paraId="1B2E5653" w14:textId="77777777" w:rsidR="004544C1" w:rsidRDefault="004544C1" w:rsidP="004544C1">
            <w:r>
              <w:t>Section 3 ‘Tackling the nursing challenge’ sets out planned actions to address the nursing shortage, including:</w:t>
            </w:r>
          </w:p>
          <w:p w14:paraId="37016E0C" w14:textId="10B21C52" w:rsidR="004544C1" w:rsidRDefault="004544C1" w:rsidP="004544C1">
            <w:pPr>
              <w:pStyle w:val="ListParagraph"/>
              <w:numPr>
                <w:ilvl w:val="0"/>
                <w:numId w:val="2"/>
              </w:numPr>
            </w:pPr>
            <w:r>
              <w:t>reviewing national and local investment in Continuing Professional Development (CPD) and workforce development</w:t>
            </w:r>
          </w:p>
          <w:p w14:paraId="1BF540B8" w14:textId="77777777" w:rsidR="004544C1" w:rsidRDefault="004544C1" w:rsidP="004544C1">
            <w:pPr>
              <w:pStyle w:val="ListParagraph"/>
            </w:pPr>
          </w:p>
          <w:p w14:paraId="678CCA17" w14:textId="53CB3D74" w:rsidR="004544C1" w:rsidRDefault="004544C1" w:rsidP="004544C1"/>
        </w:tc>
      </w:tr>
      <w:tr w:rsidR="00DE37BB" w14:paraId="38E7B119" w14:textId="77777777" w:rsidTr="00A77EF2">
        <w:tc>
          <w:tcPr>
            <w:tcW w:w="4106" w:type="dxa"/>
            <w:tcBorders>
              <w:bottom w:val="single" w:sz="4" w:space="0" w:color="auto"/>
            </w:tcBorders>
          </w:tcPr>
          <w:p w14:paraId="176E2B2F" w14:textId="77777777" w:rsidR="004544C1" w:rsidRDefault="004213F0" w:rsidP="004544C1">
            <w:r>
              <w:t>Clinical Advice to Cancer Alliances for the Provision of Breast Cancer Services</w:t>
            </w:r>
          </w:p>
          <w:p w14:paraId="31FCC229" w14:textId="77777777" w:rsidR="004213F0" w:rsidRDefault="004213F0" w:rsidP="004544C1"/>
          <w:p w14:paraId="50E8DDDE" w14:textId="77777777" w:rsidR="004213F0" w:rsidRDefault="005C2FAE" w:rsidP="004544C1">
            <w:hyperlink r:id="rId16" w:history="1">
              <w:r w:rsidR="004213F0">
                <w:rPr>
                  <w:rStyle w:val="Hyperlink"/>
                </w:rPr>
                <w:t>https://breastcancernow.org/sites/default/files/clinical_advice_for_the_provision_of_breast_cancer_services_aug_2017.pdf</w:t>
              </w:r>
            </w:hyperlink>
          </w:p>
          <w:p w14:paraId="550AAB40" w14:textId="30B2A822" w:rsidR="00A77EF2" w:rsidRDefault="00A77EF2" w:rsidP="004544C1"/>
        </w:tc>
        <w:tc>
          <w:tcPr>
            <w:tcW w:w="1701" w:type="dxa"/>
            <w:tcBorders>
              <w:bottom w:val="single" w:sz="4" w:space="0" w:color="auto"/>
            </w:tcBorders>
          </w:tcPr>
          <w:p w14:paraId="15589C9B" w14:textId="1FBC6B5F" w:rsidR="004544C1" w:rsidRDefault="00467B85" w:rsidP="004544C1">
            <w:r>
              <w:t>The Breast Cancer Clinical Expert Group</w:t>
            </w:r>
          </w:p>
        </w:tc>
        <w:tc>
          <w:tcPr>
            <w:tcW w:w="2126" w:type="dxa"/>
            <w:tcBorders>
              <w:bottom w:val="single" w:sz="4" w:space="0" w:color="auto"/>
            </w:tcBorders>
          </w:tcPr>
          <w:p w14:paraId="037C9E6F" w14:textId="7E8614F9" w:rsidR="004544C1" w:rsidRDefault="00467B85" w:rsidP="004544C1">
            <w:r>
              <w:t>England, 2017</w:t>
            </w:r>
          </w:p>
        </w:tc>
        <w:tc>
          <w:tcPr>
            <w:tcW w:w="6521" w:type="dxa"/>
            <w:tcBorders>
              <w:bottom w:val="single" w:sz="4" w:space="0" w:color="auto"/>
            </w:tcBorders>
          </w:tcPr>
          <w:p w14:paraId="5ED6BDAC" w14:textId="77777777" w:rsidR="004544C1" w:rsidRDefault="004544C1" w:rsidP="004544C1"/>
        </w:tc>
        <w:tc>
          <w:tcPr>
            <w:tcW w:w="5953" w:type="dxa"/>
            <w:tcBorders>
              <w:bottom w:val="single" w:sz="4" w:space="0" w:color="auto"/>
            </w:tcBorders>
          </w:tcPr>
          <w:p w14:paraId="6F3755E9" w14:textId="404E62CC" w:rsidR="004544C1" w:rsidRDefault="00467B85" w:rsidP="004544C1">
            <w:r>
              <w:t>5.2.52 ‘It is particularly important that all patients with recurrent or metastatic breast cancer have access to a clinical nurse specialist with specialist knowledge of secondary disease. They should be available to give information and psychological support to patients and their families.’</w:t>
            </w:r>
          </w:p>
        </w:tc>
      </w:tr>
      <w:tr w:rsidR="00A77EF2" w14:paraId="5AE6EDA7" w14:textId="77777777" w:rsidTr="00A77EF2">
        <w:tc>
          <w:tcPr>
            <w:tcW w:w="20407" w:type="dxa"/>
            <w:gridSpan w:val="5"/>
            <w:tcBorders>
              <w:bottom w:val="single" w:sz="4" w:space="0" w:color="auto"/>
            </w:tcBorders>
            <w:shd w:val="clear" w:color="auto" w:fill="D0CECE" w:themeFill="background2" w:themeFillShade="E6"/>
          </w:tcPr>
          <w:p w14:paraId="290DCFAD" w14:textId="7354E079" w:rsidR="00A77EF2" w:rsidRPr="00A77EF2" w:rsidRDefault="00A77EF2" w:rsidP="004544C1">
            <w:pPr>
              <w:rPr>
                <w:b/>
                <w:bCs/>
                <w:sz w:val="28"/>
                <w:szCs w:val="28"/>
              </w:rPr>
            </w:pPr>
            <w:r w:rsidRPr="00A77EF2">
              <w:rPr>
                <w:b/>
                <w:bCs/>
                <w:sz w:val="28"/>
                <w:szCs w:val="28"/>
              </w:rPr>
              <w:t>Scotland</w:t>
            </w:r>
          </w:p>
          <w:p w14:paraId="0887C03F" w14:textId="10946C5C" w:rsidR="00A77EF2" w:rsidRDefault="00A77EF2" w:rsidP="004544C1"/>
        </w:tc>
      </w:tr>
      <w:tr w:rsidR="00DE37BB" w14:paraId="30242681" w14:textId="77777777" w:rsidTr="00DE37BB">
        <w:tc>
          <w:tcPr>
            <w:tcW w:w="4106" w:type="dxa"/>
          </w:tcPr>
          <w:p w14:paraId="6851BD36" w14:textId="77777777" w:rsidR="004544C1" w:rsidRDefault="004544C1" w:rsidP="004544C1">
            <w:r>
              <w:t>Beating Cancer: Ambition and Action</w:t>
            </w:r>
          </w:p>
          <w:p w14:paraId="0448F87C" w14:textId="24E9E31E" w:rsidR="004544C1" w:rsidRPr="00FC4AF7" w:rsidRDefault="005C2FAE" w:rsidP="004544C1">
            <w:pPr>
              <w:rPr>
                <w:highlight w:val="yellow"/>
              </w:rPr>
            </w:pPr>
            <w:hyperlink r:id="rId17" w:history="1">
              <w:r w:rsidR="004544C1">
                <w:rPr>
                  <w:rStyle w:val="Hyperlink"/>
                </w:rPr>
                <w:t>https://www.gov.scot/publications/beating-cancer-ambition-action/</w:t>
              </w:r>
            </w:hyperlink>
          </w:p>
        </w:tc>
        <w:tc>
          <w:tcPr>
            <w:tcW w:w="1701" w:type="dxa"/>
          </w:tcPr>
          <w:p w14:paraId="7E715E92" w14:textId="632CD339" w:rsidR="004544C1" w:rsidRDefault="004544C1" w:rsidP="004544C1">
            <w:r>
              <w:t>The Scottish Government</w:t>
            </w:r>
          </w:p>
        </w:tc>
        <w:tc>
          <w:tcPr>
            <w:tcW w:w="2126" w:type="dxa"/>
          </w:tcPr>
          <w:p w14:paraId="5E4609B6" w14:textId="67C62D96" w:rsidR="004544C1" w:rsidRDefault="004544C1" w:rsidP="004544C1">
            <w:r>
              <w:t>Scotland, 2016</w:t>
            </w:r>
          </w:p>
        </w:tc>
        <w:tc>
          <w:tcPr>
            <w:tcW w:w="6521" w:type="dxa"/>
          </w:tcPr>
          <w:p w14:paraId="2AA03D9E" w14:textId="77777777" w:rsidR="004544C1" w:rsidRDefault="004544C1" w:rsidP="004544C1">
            <w:r>
              <w:t xml:space="preserve">Pan-cancer document. </w:t>
            </w:r>
          </w:p>
          <w:p w14:paraId="3FEF82EE" w14:textId="5807499F" w:rsidR="004544C1" w:rsidRDefault="004544C1" w:rsidP="004544C1">
            <w:r>
              <w:t>The Scottish Government’s cancer strategy.</w:t>
            </w:r>
          </w:p>
        </w:tc>
        <w:tc>
          <w:tcPr>
            <w:tcW w:w="5953" w:type="dxa"/>
          </w:tcPr>
          <w:p w14:paraId="5D74CE1F" w14:textId="77777777" w:rsidR="004544C1" w:rsidRDefault="004544C1" w:rsidP="004544C1">
            <w:r>
              <w:t xml:space="preserve">Workforce section: </w:t>
            </w:r>
          </w:p>
          <w:p w14:paraId="5D053F15" w14:textId="77777777" w:rsidR="004544C1" w:rsidRDefault="004544C1" w:rsidP="004544C1"/>
          <w:p w14:paraId="6ED063D9" w14:textId="65147624" w:rsidR="004544C1" w:rsidRDefault="004544C1" w:rsidP="004544C1">
            <w:r>
              <w:t xml:space="preserve">Ambition for ‘all people with cancer, who need it, have access to a specialist nurse during and after their treatment.’ Action – ‘We will put the necessary levels of training in place to ensure that by 2021 people with cancer who need it have access to a specialist nurse during and after their treatment and care’ </w:t>
            </w:r>
          </w:p>
          <w:p w14:paraId="73D39965" w14:textId="77777777" w:rsidR="004544C1" w:rsidRDefault="004544C1" w:rsidP="004544C1"/>
          <w:p w14:paraId="71B6BC12" w14:textId="77777777" w:rsidR="004544C1" w:rsidRDefault="004544C1" w:rsidP="004544C1">
            <w:r>
              <w:t xml:space="preserve">Living with, and beyond, cancer section: </w:t>
            </w:r>
          </w:p>
          <w:p w14:paraId="3810420C" w14:textId="77777777" w:rsidR="004544C1" w:rsidRDefault="004544C1" w:rsidP="004544C1"/>
          <w:p w14:paraId="627EA8F2" w14:textId="0A59F4C8" w:rsidR="004544C1" w:rsidRDefault="004544C1" w:rsidP="004544C1">
            <w:r>
              <w:t>Ambition – ‘To ensure that, by 2021, everyone in Scotland who needs palliative care will have access to it.’ Action – ‘We will invest £3.5 million over 4 years to drive improvements across the palliative care sector and to support targeted action on training and education that support the aims of the Framework.’</w:t>
            </w:r>
          </w:p>
        </w:tc>
      </w:tr>
      <w:tr w:rsidR="00DE37BB" w14:paraId="796859EA" w14:textId="77777777" w:rsidTr="00DE37BB">
        <w:tc>
          <w:tcPr>
            <w:tcW w:w="4106" w:type="dxa"/>
          </w:tcPr>
          <w:p w14:paraId="55150E8E" w14:textId="77777777" w:rsidR="004544C1" w:rsidRDefault="004544C1" w:rsidP="004544C1">
            <w:pPr>
              <w:rPr>
                <w:highlight w:val="yellow"/>
              </w:rPr>
            </w:pPr>
            <w:r w:rsidRPr="00971F7C">
              <w:t>Scottish Palliative Care Guidelines</w:t>
            </w:r>
            <w:r>
              <w:rPr>
                <w:highlight w:val="yellow"/>
              </w:rPr>
              <w:t xml:space="preserve"> </w:t>
            </w:r>
          </w:p>
          <w:p w14:paraId="565D7332" w14:textId="77777777" w:rsidR="00B44BC1" w:rsidRDefault="00B44BC1" w:rsidP="004544C1">
            <w:pPr>
              <w:rPr>
                <w:highlight w:val="yellow"/>
              </w:rPr>
            </w:pPr>
          </w:p>
          <w:p w14:paraId="75E5ED7D" w14:textId="25E53C5C" w:rsidR="00B44BC1" w:rsidRPr="00FC4AF7" w:rsidRDefault="005C2FAE" w:rsidP="004544C1">
            <w:pPr>
              <w:rPr>
                <w:highlight w:val="yellow"/>
              </w:rPr>
            </w:pPr>
            <w:hyperlink r:id="rId18" w:history="1">
              <w:r w:rsidR="00B44BC1">
                <w:rPr>
                  <w:rStyle w:val="Hyperlink"/>
                </w:rPr>
                <w:t>https://www.palliativecareguidelines.scot.nhs.uk/</w:t>
              </w:r>
            </w:hyperlink>
          </w:p>
        </w:tc>
        <w:tc>
          <w:tcPr>
            <w:tcW w:w="1701" w:type="dxa"/>
          </w:tcPr>
          <w:p w14:paraId="46F9B6DE" w14:textId="77777777" w:rsidR="004544C1" w:rsidRDefault="004544C1" w:rsidP="004544C1">
            <w:r>
              <w:t>Produced by a multidisciplinary group of professionals working in the community, hospital and palliative care services throughout Scotland.</w:t>
            </w:r>
          </w:p>
          <w:p w14:paraId="34C4E1EF" w14:textId="77777777" w:rsidR="004544C1" w:rsidRDefault="004544C1" w:rsidP="004544C1"/>
          <w:p w14:paraId="10D4D152" w14:textId="2F1A7C39" w:rsidR="004544C1" w:rsidRDefault="004544C1" w:rsidP="004544C1">
            <w:r>
              <w:t>The guidelines are supported by Healthcare Improvement Scotland and the Scottish Partnership for Palliative Care.</w:t>
            </w:r>
          </w:p>
        </w:tc>
        <w:tc>
          <w:tcPr>
            <w:tcW w:w="2126" w:type="dxa"/>
          </w:tcPr>
          <w:p w14:paraId="47D268CC" w14:textId="30B9D2A2" w:rsidR="004544C1" w:rsidRDefault="004544C1" w:rsidP="004544C1">
            <w:r>
              <w:t>Scotland, 2014.</w:t>
            </w:r>
          </w:p>
          <w:p w14:paraId="63D266B8" w14:textId="77777777" w:rsidR="004544C1" w:rsidRDefault="004544C1" w:rsidP="004544C1"/>
          <w:p w14:paraId="4F6EE279" w14:textId="3DE90D8E" w:rsidR="004544C1" w:rsidRDefault="004544C1" w:rsidP="004544C1">
            <w:r>
              <w:t>Regularly reviewed and updated</w:t>
            </w:r>
          </w:p>
        </w:tc>
        <w:tc>
          <w:tcPr>
            <w:tcW w:w="6521" w:type="dxa"/>
          </w:tcPr>
          <w:p w14:paraId="6BF311D3" w14:textId="5F573C1E" w:rsidR="004544C1" w:rsidRDefault="004544C1" w:rsidP="004544C1">
            <w:r>
              <w:t xml:space="preserve">The guidelines reflect </w:t>
            </w:r>
            <w:proofErr w:type="gramStart"/>
            <w:r>
              <w:t>a consensus of opinion</w:t>
            </w:r>
            <w:proofErr w:type="gramEnd"/>
            <w:r>
              <w:t xml:space="preserve"> about good practice in the management of people with a life limiting illness.</w:t>
            </w:r>
          </w:p>
        </w:tc>
        <w:tc>
          <w:tcPr>
            <w:tcW w:w="5953" w:type="dxa"/>
          </w:tcPr>
          <w:p w14:paraId="66FFABA2" w14:textId="77777777" w:rsidR="004544C1" w:rsidRDefault="004544C1" w:rsidP="004544C1"/>
        </w:tc>
      </w:tr>
      <w:tr w:rsidR="00DE37BB" w14:paraId="2417A677" w14:textId="77777777" w:rsidTr="004B7FB3">
        <w:tc>
          <w:tcPr>
            <w:tcW w:w="4106" w:type="dxa"/>
            <w:tcBorders>
              <w:bottom w:val="single" w:sz="4" w:space="0" w:color="auto"/>
            </w:tcBorders>
          </w:tcPr>
          <w:p w14:paraId="58AE3B9A" w14:textId="46375450" w:rsidR="004544C1" w:rsidRDefault="004544C1" w:rsidP="004544C1">
            <w:r>
              <w:t>Strategic Framework for Action on Palliative and End of Life Care, 2016-2021</w:t>
            </w:r>
          </w:p>
          <w:p w14:paraId="46A59C8B" w14:textId="77777777" w:rsidR="004544C1" w:rsidRDefault="004544C1" w:rsidP="004544C1"/>
          <w:p w14:paraId="5D55D9BB" w14:textId="77777777" w:rsidR="004544C1" w:rsidRDefault="005C2FAE" w:rsidP="004544C1">
            <w:pPr>
              <w:rPr>
                <w:rStyle w:val="Hyperlink"/>
              </w:rPr>
            </w:pPr>
            <w:hyperlink r:id="rId19" w:history="1">
              <w:r w:rsidR="004544C1">
                <w:rPr>
                  <w:rStyle w:val="Hyperlink"/>
                </w:rPr>
                <w:t>https://www.gov.scot/binaries/content/documents/govscot/publications/strategy-plan/2015/12/strategic-framework-action-palliative-end-life-care/documents/strategic-framework-action-palliative-end-life-care-2016-2021/strategic-framework-action-palliative-end-life-care-2016-2021/govscot%3Adocument/00491388.pdf</w:t>
              </w:r>
            </w:hyperlink>
          </w:p>
          <w:p w14:paraId="334E4DB6" w14:textId="6C964EB1" w:rsidR="004B7FB3" w:rsidRPr="00FC4AF7" w:rsidRDefault="004B7FB3" w:rsidP="004544C1">
            <w:pPr>
              <w:rPr>
                <w:highlight w:val="yellow"/>
              </w:rPr>
            </w:pPr>
          </w:p>
        </w:tc>
        <w:tc>
          <w:tcPr>
            <w:tcW w:w="1701" w:type="dxa"/>
            <w:tcBorders>
              <w:bottom w:val="single" w:sz="4" w:space="0" w:color="auto"/>
            </w:tcBorders>
          </w:tcPr>
          <w:p w14:paraId="5E080194" w14:textId="37A69044" w:rsidR="004544C1" w:rsidRDefault="004544C1" w:rsidP="004544C1">
            <w:r>
              <w:t xml:space="preserve">The Scottish Government </w:t>
            </w:r>
          </w:p>
        </w:tc>
        <w:tc>
          <w:tcPr>
            <w:tcW w:w="2126" w:type="dxa"/>
            <w:tcBorders>
              <w:bottom w:val="single" w:sz="4" w:space="0" w:color="auto"/>
            </w:tcBorders>
          </w:tcPr>
          <w:p w14:paraId="74316906" w14:textId="5ACB9848" w:rsidR="004544C1" w:rsidRDefault="004544C1" w:rsidP="004544C1">
            <w:r>
              <w:t>Scotland, 2015</w:t>
            </w:r>
          </w:p>
        </w:tc>
        <w:tc>
          <w:tcPr>
            <w:tcW w:w="6521" w:type="dxa"/>
            <w:tcBorders>
              <w:bottom w:val="single" w:sz="4" w:space="0" w:color="auto"/>
            </w:tcBorders>
          </w:tcPr>
          <w:p w14:paraId="2696F85A" w14:textId="7BB62172" w:rsidR="004544C1" w:rsidRDefault="004544C1" w:rsidP="004544C1">
            <w:r>
              <w:t>Sets</w:t>
            </w:r>
            <w:r w:rsidRPr="003E60FE">
              <w:t xml:space="preserve"> out a vision</w:t>
            </w:r>
            <w:r>
              <w:t xml:space="preserve">, </w:t>
            </w:r>
            <w:r w:rsidRPr="003E60FE">
              <w:t>outcomes and ten commitments to support improvements in the delivery of palliative and end of life care across Scotland.</w:t>
            </w:r>
          </w:p>
        </w:tc>
        <w:tc>
          <w:tcPr>
            <w:tcW w:w="5953" w:type="dxa"/>
            <w:tcBorders>
              <w:bottom w:val="single" w:sz="4" w:space="0" w:color="auto"/>
            </w:tcBorders>
          </w:tcPr>
          <w:p w14:paraId="08C26133" w14:textId="77777777" w:rsidR="004544C1" w:rsidRDefault="004544C1" w:rsidP="004544C1"/>
        </w:tc>
      </w:tr>
      <w:tr w:rsidR="004B7FB3" w14:paraId="3777436B" w14:textId="77777777" w:rsidTr="00F6591E">
        <w:trPr>
          <w:trHeight w:val="562"/>
        </w:trPr>
        <w:tc>
          <w:tcPr>
            <w:tcW w:w="20407" w:type="dxa"/>
            <w:gridSpan w:val="5"/>
            <w:shd w:val="clear" w:color="auto" w:fill="D0CECE" w:themeFill="background2" w:themeFillShade="E6"/>
          </w:tcPr>
          <w:p w14:paraId="34298244" w14:textId="38541F48" w:rsidR="004B7FB3" w:rsidRPr="004B7FB3" w:rsidRDefault="004B7FB3" w:rsidP="004544C1">
            <w:pPr>
              <w:rPr>
                <w:b/>
                <w:bCs/>
              </w:rPr>
            </w:pPr>
            <w:r w:rsidRPr="004B7FB3">
              <w:rPr>
                <w:b/>
                <w:bCs/>
                <w:sz w:val="28"/>
                <w:szCs w:val="28"/>
              </w:rPr>
              <w:t xml:space="preserve">Wales </w:t>
            </w:r>
          </w:p>
        </w:tc>
      </w:tr>
      <w:tr w:rsidR="00DE37BB" w14:paraId="689B581E" w14:textId="77777777" w:rsidTr="00DE37BB">
        <w:trPr>
          <w:trHeight w:val="841"/>
        </w:trPr>
        <w:tc>
          <w:tcPr>
            <w:tcW w:w="4106" w:type="dxa"/>
          </w:tcPr>
          <w:p w14:paraId="6CD00946" w14:textId="4789E20B" w:rsidR="004544C1" w:rsidRDefault="004544C1" w:rsidP="004544C1">
            <w:r>
              <w:t>Cancer Delivery Plan for Wales 2016-2020</w:t>
            </w:r>
          </w:p>
          <w:p w14:paraId="0FB1A946" w14:textId="77777777" w:rsidR="004544C1" w:rsidRDefault="004544C1" w:rsidP="004544C1"/>
          <w:p w14:paraId="1E7D52F3" w14:textId="0463CE16" w:rsidR="004544C1" w:rsidRPr="00FC4AF7" w:rsidRDefault="005C2FAE" w:rsidP="004544C1">
            <w:pPr>
              <w:rPr>
                <w:highlight w:val="yellow"/>
              </w:rPr>
            </w:pPr>
            <w:hyperlink r:id="rId20" w:history="1">
              <w:r w:rsidR="004544C1">
                <w:rPr>
                  <w:rStyle w:val="Hyperlink"/>
                </w:rPr>
                <w:t>http://www.walescanet.wales.nhs.uk/sitesplus/documents/1113/Cancer%20Delivery%20Plan%202016-2020.pdf</w:t>
              </w:r>
            </w:hyperlink>
          </w:p>
        </w:tc>
        <w:tc>
          <w:tcPr>
            <w:tcW w:w="1701" w:type="dxa"/>
          </w:tcPr>
          <w:p w14:paraId="48E3FDDB" w14:textId="33E5C9CC" w:rsidR="004544C1" w:rsidRDefault="004544C1" w:rsidP="004544C1">
            <w:r>
              <w:t>The Wales Cancer Network, Welsh Government</w:t>
            </w:r>
          </w:p>
        </w:tc>
        <w:tc>
          <w:tcPr>
            <w:tcW w:w="2126" w:type="dxa"/>
          </w:tcPr>
          <w:p w14:paraId="6D8EA2A2" w14:textId="5BD1A8F6" w:rsidR="004544C1" w:rsidRDefault="004544C1" w:rsidP="004544C1">
            <w:r>
              <w:t>Wales, 2016</w:t>
            </w:r>
          </w:p>
        </w:tc>
        <w:tc>
          <w:tcPr>
            <w:tcW w:w="6521" w:type="dxa"/>
          </w:tcPr>
          <w:p w14:paraId="14020628" w14:textId="687CD831" w:rsidR="004544C1" w:rsidRDefault="004544C1" w:rsidP="004544C1">
            <w:pPr>
              <w:jc w:val="center"/>
            </w:pPr>
            <w:r>
              <w:t>Pan-cancer document. The Welsh Government’s cancer strategy. Sets out the Welsh Government’s plans to deliver the ‘best possible care and support to everyone affected by cancer’.</w:t>
            </w:r>
          </w:p>
        </w:tc>
        <w:tc>
          <w:tcPr>
            <w:tcW w:w="5953" w:type="dxa"/>
          </w:tcPr>
          <w:p w14:paraId="2CB2F630" w14:textId="33D9A224" w:rsidR="004544C1" w:rsidRDefault="004544C1" w:rsidP="004544C1">
            <w:r>
              <w:t>Highlights the importance of a named key worker to help the patient navigate the complex cancer pathway. States that this key worker is usually the clinical nurse specialist.</w:t>
            </w:r>
          </w:p>
        </w:tc>
      </w:tr>
      <w:tr w:rsidR="00DE37BB" w14:paraId="2F13DF83" w14:textId="77777777" w:rsidTr="00DE37BB">
        <w:tc>
          <w:tcPr>
            <w:tcW w:w="4106" w:type="dxa"/>
          </w:tcPr>
          <w:p w14:paraId="23181C0D" w14:textId="4D3DCE92" w:rsidR="004544C1" w:rsidRDefault="004544C1" w:rsidP="004544C1">
            <w:bookmarkStart w:id="0" w:name="_Hlk34727244"/>
            <w:r w:rsidRPr="000F206A">
              <w:t xml:space="preserve">National Standards for Breast Cancer Services </w:t>
            </w:r>
          </w:p>
          <w:p w14:paraId="5E3F76AF" w14:textId="77777777" w:rsidR="004544C1" w:rsidRDefault="004544C1" w:rsidP="004544C1">
            <w:pPr>
              <w:rPr>
                <w:highlight w:val="yellow"/>
              </w:rPr>
            </w:pPr>
            <w:bookmarkStart w:id="1" w:name="_Hlk34727300"/>
            <w:bookmarkEnd w:id="0"/>
          </w:p>
          <w:p w14:paraId="6172D6A9" w14:textId="77777777" w:rsidR="004544C1" w:rsidRDefault="005C2FAE" w:rsidP="004544C1">
            <w:hyperlink r:id="rId21" w:history="1">
              <w:r w:rsidR="004544C1">
                <w:rPr>
                  <w:rStyle w:val="Hyperlink"/>
                </w:rPr>
                <w:t>http://www.wales.nhs.uk/sites3/documents/322/National_Standards_for_Breast_Cancer_Services_2005_English.pdf</w:t>
              </w:r>
            </w:hyperlink>
          </w:p>
          <w:bookmarkEnd w:id="1"/>
          <w:p w14:paraId="18F24127" w14:textId="77777777" w:rsidR="004544C1" w:rsidRDefault="004544C1" w:rsidP="004544C1"/>
          <w:p w14:paraId="2045F8A9" w14:textId="77777777" w:rsidR="004544C1" w:rsidRDefault="004544C1" w:rsidP="004544C1"/>
          <w:p w14:paraId="344CC447" w14:textId="20BA25B9" w:rsidR="004544C1" w:rsidRPr="00FC4AF7" w:rsidRDefault="004544C1" w:rsidP="004544C1">
            <w:pPr>
              <w:rPr>
                <w:highlight w:val="yellow"/>
              </w:rPr>
            </w:pPr>
          </w:p>
        </w:tc>
        <w:tc>
          <w:tcPr>
            <w:tcW w:w="1701" w:type="dxa"/>
          </w:tcPr>
          <w:p w14:paraId="168BBBCE" w14:textId="5A044AF7" w:rsidR="004544C1" w:rsidRDefault="004544C1" w:rsidP="004544C1">
            <w:r>
              <w:t>NHS Wales, Welsh Assembly Government</w:t>
            </w:r>
          </w:p>
          <w:p w14:paraId="0012B6BB" w14:textId="09B08849" w:rsidR="004544C1" w:rsidRPr="00F85A0C" w:rsidRDefault="004544C1" w:rsidP="004544C1">
            <w:pPr>
              <w:tabs>
                <w:tab w:val="left" w:pos="1197"/>
              </w:tabs>
            </w:pPr>
            <w:r>
              <w:tab/>
            </w:r>
          </w:p>
        </w:tc>
        <w:tc>
          <w:tcPr>
            <w:tcW w:w="2126" w:type="dxa"/>
          </w:tcPr>
          <w:p w14:paraId="73EB14BB" w14:textId="072858C1" w:rsidR="004544C1" w:rsidRDefault="004544C1" w:rsidP="004544C1">
            <w:r>
              <w:t>Wales, 2005</w:t>
            </w:r>
          </w:p>
          <w:p w14:paraId="68F8DCBA" w14:textId="71BCD2AC" w:rsidR="004544C1" w:rsidRPr="00F85A0C" w:rsidRDefault="004544C1" w:rsidP="004544C1"/>
        </w:tc>
        <w:tc>
          <w:tcPr>
            <w:tcW w:w="6521" w:type="dxa"/>
          </w:tcPr>
          <w:p w14:paraId="0BDFD4C1" w14:textId="77777777" w:rsidR="000F206A" w:rsidRDefault="004544C1" w:rsidP="004544C1">
            <w:r>
              <w:t xml:space="preserve">Cancer Standards define the core aspects of the service that should be provided for cancer patients throughout Wales. </w:t>
            </w:r>
          </w:p>
          <w:p w14:paraId="65B322CD" w14:textId="77777777" w:rsidR="000F206A" w:rsidRDefault="000F206A" w:rsidP="004544C1"/>
          <w:p w14:paraId="2E38BFA3" w14:textId="24F1A77D" w:rsidR="004544C1" w:rsidRDefault="004544C1" w:rsidP="004544C1">
            <w:r>
              <w:t>Standards on palliative care p.33</w:t>
            </w:r>
          </w:p>
        </w:tc>
        <w:tc>
          <w:tcPr>
            <w:tcW w:w="5953" w:type="dxa"/>
          </w:tcPr>
          <w:p w14:paraId="521C9F30" w14:textId="77777777" w:rsidR="004544C1" w:rsidRDefault="004544C1" w:rsidP="004544C1"/>
        </w:tc>
      </w:tr>
      <w:tr w:rsidR="00DE37BB" w14:paraId="037D22C4" w14:textId="77777777" w:rsidTr="00F36A6D">
        <w:tc>
          <w:tcPr>
            <w:tcW w:w="4106" w:type="dxa"/>
            <w:tcBorders>
              <w:bottom w:val="single" w:sz="4" w:space="0" w:color="auto"/>
            </w:tcBorders>
          </w:tcPr>
          <w:p w14:paraId="3A9CBB02" w14:textId="77777777" w:rsidR="00585FA5" w:rsidRDefault="0077419A" w:rsidP="004544C1">
            <w:r>
              <w:t>National Standards for Rehabilitation of Adult Cancer Patients</w:t>
            </w:r>
          </w:p>
          <w:p w14:paraId="242C5C05" w14:textId="77777777" w:rsidR="0077419A" w:rsidRDefault="0077419A" w:rsidP="004544C1"/>
          <w:p w14:paraId="0F96C378" w14:textId="77777777" w:rsidR="0077419A" w:rsidRDefault="005C2FAE" w:rsidP="004544C1">
            <w:hyperlink r:id="rId22" w:history="1">
              <w:r w:rsidR="0077419A">
                <w:rPr>
                  <w:rStyle w:val="Hyperlink"/>
                </w:rPr>
                <w:t>http://www.wales.nhs.uk/sites3/Documents/322/National_Standards_for_Rehabilitation_of_Adult_Cancer_Patients_2010.pdf</w:t>
              </w:r>
            </w:hyperlink>
          </w:p>
          <w:p w14:paraId="529C7040" w14:textId="77777777" w:rsidR="0077419A" w:rsidRDefault="0077419A" w:rsidP="004544C1">
            <w:pPr>
              <w:rPr>
                <w:highlight w:val="yellow"/>
              </w:rPr>
            </w:pPr>
          </w:p>
          <w:p w14:paraId="34AC0812" w14:textId="77777777" w:rsidR="00857C00" w:rsidRDefault="00857C00" w:rsidP="004544C1">
            <w:pPr>
              <w:rPr>
                <w:highlight w:val="yellow"/>
              </w:rPr>
            </w:pPr>
          </w:p>
          <w:p w14:paraId="0F3C5030" w14:textId="77777777" w:rsidR="00857C00" w:rsidRDefault="00857C00" w:rsidP="004544C1">
            <w:pPr>
              <w:rPr>
                <w:highlight w:val="yellow"/>
              </w:rPr>
            </w:pPr>
          </w:p>
          <w:p w14:paraId="1230EC3E" w14:textId="77777777" w:rsidR="00857C00" w:rsidRDefault="00857C00" w:rsidP="004544C1">
            <w:pPr>
              <w:rPr>
                <w:highlight w:val="yellow"/>
              </w:rPr>
            </w:pPr>
          </w:p>
          <w:p w14:paraId="33E15B74" w14:textId="77777777" w:rsidR="00857C00" w:rsidRDefault="00857C00" w:rsidP="004544C1">
            <w:pPr>
              <w:rPr>
                <w:highlight w:val="yellow"/>
              </w:rPr>
            </w:pPr>
          </w:p>
          <w:p w14:paraId="70A82C87" w14:textId="77777777" w:rsidR="00857C00" w:rsidRDefault="00857C00" w:rsidP="004544C1">
            <w:pPr>
              <w:rPr>
                <w:highlight w:val="yellow"/>
              </w:rPr>
            </w:pPr>
          </w:p>
          <w:p w14:paraId="554EBF2F" w14:textId="77777777" w:rsidR="00857C00" w:rsidRDefault="00857C00" w:rsidP="004544C1">
            <w:pPr>
              <w:rPr>
                <w:highlight w:val="yellow"/>
              </w:rPr>
            </w:pPr>
          </w:p>
          <w:p w14:paraId="1C01C319" w14:textId="7EC13658" w:rsidR="00857C00" w:rsidRPr="00FC4AF7" w:rsidRDefault="00857C00" w:rsidP="004544C1">
            <w:pPr>
              <w:rPr>
                <w:highlight w:val="yellow"/>
              </w:rPr>
            </w:pPr>
          </w:p>
        </w:tc>
        <w:tc>
          <w:tcPr>
            <w:tcW w:w="1701" w:type="dxa"/>
            <w:tcBorders>
              <w:bottom w:val="single" w:sz="4" w:space="0" w:color="auto"/>
            </w:tcBorders>
          </w:tcPr>
          <w:p w14:paraId="25183CF7" w14:textId="2A4167C7" w:rsidR="004544C1" w:rsidRDefault="00AA061B" w:rsidP="004544C1">
            <w:r>
              <w:t>NHS Wales, Welsh Assembly Government</w:t>
            </w:r>
          </w:p>
          <w:p w14:paraId="2692CF10" w14:textId="77777777" w:rsidR="00AA061B" w:rsidRDefault="00AA061B" w:rsidP="00AA061B"/>
          <w:p w14:paraId="0AA65088" w14:textId="2DE78980" w:rsidR="00AA061B" w:rsidRPr="00AA061B" w:rsidRDefault="00AA061B" w:rsidP="00AA061B">
            <w:pPr>
              <w:jc w:val="center"/>
            </w:pPr>
          </w:p>
        </w:tc>
        <w:tc>
          <w:tcPr>
            <w:tcW w:w="2126" w:type="dxa"/>
            <w:tcBorders>
              <w:bottom w:val="single" w:sz="4" w:space="0" w:color="auto"/>
            </w:tcBorders>
          </w:tcPr>
          <w:p w14:paraId="1380943A" w14:textId="7EDFCA86" w:rsidR="004544C1" w:rsidRDefault="00AA061B" w:rsidP="004544C1">
            <w:r>
              <w:t>Wales, 2010</w:t>
            </w:r>
          </w:p>
          <w:p w14:paraId="4719FE7D" w14:textId="77777777" w:rsidR="00AA061B" w:rsidRDefault="00AA061B" w:rsidP="00AA061B"/>
          <w:p w14:paraId="296C1898" w14:textId="46C322C7" w:rsidR="00AA061B" w:rsidRPr="00AA061B" w:rsidRDefault="00AA061B" w:rsidP="00AA061B"/>
        </w:tc>
        <w:tc>
          <w:tcPr>
            <w:tcW w:w="6521" w:type="dxa"/>
            <w:tcBorders>
              <w:bottom w:val="single" w:sz="4" w:space="0" w:color="auto"/>
            </w:tcBorders>
          </w:tcPr>
          <w:p w14:paraId="380BC2BA" w14:textId="093C549C" w:rsidR="00AA061B" w:rsidRDefault="00AA061B" w:rsidP="004544C1">
            <w:r>
              <w:t xml:space="preserve">Cancer Standards define the core aspects of the service that should be provided for cancer patients throughout Wales. </w:t>
            </w:r>
          </w:p>
          <w:p w14:paraId="6A868976" w14:textId="77777777" w:rsidR="00AA061B" w:rsidRDefault="00AA061B" w:rsidP="004544C1"/>
          <w:p w14:paraId="6F6ED05C" w14:textId="465454D3" w:rsidR="00AA061B" w:rsidRDefault="00AA061B" w:rsidP="004544C1">
            <w:r>
              <w:t xml:space="preserve">These Standards inform the development of </w:t>
            </w:r>
            <w:proofErr w:type="gramStart"/>
            <w:r>
              <w:t>site specific</w:t>
            </w:r>
            <w:proofErr w:type="gramEnd"/>
            <w:r>
              <w:t xml:space="preserve"> rehabilitation pathways. </w:t>
            </w:r>
          </w:p>
          <w:p w14:paraId="2C46FE24" w14:textId="77777777" w:rsidR="00AA061B" w:rsidRDefault="00AA061B" w:rsidP="004544C1"/>
          <w:p w14:paraId="746E08B1" w14:textId="77777777" w:rsidR="004544C1" w:rsidRDefault="00AA061B" w:rsidP="004544C1">
            <w:r>
              <w:t>The Standards describe the importance of rehabilitation in all phases in cancer care, including for those living with cancer and for end of life care</w:t>
            </w:r>
          </w:p>
          <w:p w14:paraId="32F858FC" w14:textId="0B0C5D90" w:rsidR="00AA061B" w:rsidRDefault="00AA061B" w:rsidP="004544C1"/>
        </w:tc>
        <w:tc>
          <w:tcPr>
            <w:tcW w:w="5953" w:type="dxa"/>
            <w:tcBorders>
              <w:bottom w:val="single" w:sz="4" w:space="0" w:color="auto"/>
            </w:tcBorders>
          </w:tcPr>
          <w:p w14:paraId="7C7A863F" w14:textId="324D0BF1" w:rsidR="004544C1" w:rsidRDefault="00AA061B" w:rsidP="004544C1">
            <w:r>
              <w:t>Page 16: Recommends that patients should be allocated an experienced key worker or navigator, who is the most appropriate health or social care professional for the patient’s stage along the cancer continuum.</w:t>
            </w:r>
          </w:p>
        </w:tc>
      </w:tr>
      <w:tr w:rsidR="00F36A6D" w14:paraId="7E5C062E" w14:textId="77777777" w:rsidTr="00F36A6D">
        <w:tc>
          <w:tcPr>
            <w:tcW w:w="20407" w:type="dxa"/>
            <w:gridSpan w:val="5"/>
            <w:shd w:val="clear" w:color="auto" w:fill="D0CECE" w:themeFill="background2" w:themeFillShade="E6"/>
          </w:tcPr>
          <w:p w14:paraId="50B0E2FB" w14:textId="77777777" w:rsidR="00F36A6D" w:rsidRPr="00F36A6D" w:rsidRDefault="00F36A6D" w:rsidP="00F36A6D">
            <w:pPr>
              <w:rPr>
                <w:b/>
                <w:bCs/>
                <w:sz w:val="28"/>
                <w:szCs w:val="28"/>
              </w:rPr>
            </w:pPr>
            <w:r w:rsidRPr="00F36A6D">
              <w:rPr>
                <w:b/>
                <w:bCs/>
                <w:sz w:val="28"/>
                <w:szCs w:val="28"/>
              </w:rPr>
              <w:t>Northern Ireland</w:t>
            </w:r>
          </w:p>
          <w:p w14:paraId="313CA393" w14:textId="77777777" w:rsidR="00F36A6D" w:rsidRDefault="00F36A6D" w:rsidP="004544C1"/>
        </w:tc>
      </w:tr>
      <w:tr w:rsidR="00F36A6D" w14:paraId="3460C783" w14:textId="77777777" w:rsidTr="00DE37BB">
        <w:tc>
          <w:tcPr>
            <w:tcW w:w="4106" w:type="dxa"/>
          </w:tcPr>
          <w:p w14:paraId="77722DB4" w14:textId="1F70F209" w:rsidR="00B7169A" w:rsidRDefault="00B7169A" w:rsidP="004544C1">
            <w:r>
              <w:t>Service Framework for Cancer Prevention, Treatment and Care</w:t>
            </w:r>
          </w:p>
          <w:p w14:paraId="0EFBDD47" w14:textId="58C937F5" w:rsidR="00B7169A" w:rsidRDefault="005C2FAE" w:rsidP="004544C1">
            <w:hyperlink r:id="rId23" w:history="1">
              <w:r w:rsidR="00B7169A">
                <w:rPr>
                  <w:rStyle w:val="Hyperlink"/>
                </w:rPr>
                <w:t>https://www.health-ni.gov.uk/sites/default/files/publications/dhssps/service-framework-for-cancer-prevention-treament-and-care-full-document.pdf</w:t>
              </w:r>
            </w:hyperlink>
          </w:p>
          <w:p w14:paraId="057D15FC" w14:textId="4E414D32" w:rsidR="00B7169A" w:rsidRDefault="00B7169A" w:rsidP="004544C1"/>
        </w:tc>
        <w:tc>
          <w:tcPr>
            <w:tcW w:w="1701" w:type="dxa"/>
          </w:tcPr>
          <w:p w14:paraId="2AC11AA6" w14:textId="401BF7ED" w:rsidR="00F36A6D" w:rsidRDefault="00B7169A" w:rsidP="004544C1">
            <w:r>
              <w:t xml:space="preserve">Department of Health, </w:t>
            </w:r>
            <w:r w:rsidR="00503115">
              <w:t xml:space="preserve">Social Services and Public Safety, </w:t>
            </w:r>
            <w:r>
              <w:t>Northern Ireland</w:t>
            </w:r>
          </w:p>
        </w:tc>
        <w:tc>
          <w:tcPr>
            <w:tcW w:w="2126" w:type="dxa"/>
          </w:tcPr>
          <w:p w14:paraId="4D280B53" w14:textId="3B7D5F6F" w:rsidR="00F36A6D" w:rsidRDefault="00B7169A" w:rsidP="004544C1">
            <w:r>
              <w:t>Northern Ireland, 2011</w:t>
            </w:r>
          </w:p>
        </w:tc>
        <w:tc>
          <w:tcPr>
            <w:tcW w:w="6521" w:type="dxa"/>
          </w:tcPr>
          <w:p w14:paraId="144751C3" w14:textId="3318889A" w:rsidR="00F36A6D" w:rsidRDefault="00866679" w:rsidP="004544C1">
            <w:r>
              <w:t xml:space="preserve">This document sets standards in relation to the prevention, diagnosis, treatment, care, rehabilitation and palliative care of </w:t>
            </w:r>
            <w:r w:rsidR="00685E24">
              <w:t xml:space="preserve">people affected by cancer. </w:t>
            </w:r>
          </w:p>
        </w:tc>
        <w:tc>
          <w:tcPr>
            <w:tcW w:w="5953" w:type="dxa"/>
          </w:tcPr>
          <w:p w14:paraId="62DA0960" w14:textId="732BC33D" w:rsidR="00685E24" w:rsidRDefault="00685E24" w:rsidP="00685E24">
            <w:r>
              <w:t>Standard 21:</w:t>
            </w:r>
          </w:p>
          <w:p w14:paraId="0F185AD1" w14:textId="0198ED73" w:rsidR="00F36A6D" w:rsidRDefault="00685E24" w:rsidP="00685E24">
            <w:r>
              <w:t>All patients should be assessed by a clinical nurse specialist (CNS) at the time of diagnosis, at the end of each treatment episode and as required throughout their cancer journey.</w:t>
            </w:r>
          </w:p>
        </w:tc>
      </w:tr>
      <w:tr w:rsidR="00503115" w14:paraId="438FFC3B" w14:textId="77777777" w:rsidTr="00DE37BB">
        <w:tc>
          <w:tcPr>
            <w:tcW w:w="4106" w:type="dxa"/>
          </w:tcPr>
          <w:p w14:paraId="04FEB322" w14:textId="62FF84A5" w:rsidR="00503115" w:rsidRDefault="00503115" w:rsidP="004544C1">
            <w:r>
              <w:t>A Workforce Plan for Nursing and Midwifery in Northern Ireland (2015-2025)</w:t>
            </w:r>
          </w:p>
          <w:p w14:paraId="1A6DA397" w14:textId="77777777" w:rsidR="00503115" w:rsidRDefault="00503115" w:rsidP="004544C1"/>
          <w:p w14:paraId="1B78A08E" w14:textId="77777777" w:rsidR="00503115" w:rsidRDefault="005C2FAE" w:rsidP="004544C1">
            <w:hyperlink r:id="rId24" w:history="1">
              <w:r w:rsidR="00503115">
                <w:rPr>
                  <w:rStyle w:val="Hyperlink"/>
                </w:rPr>
                <w:t>https://www.health-ni.gov.uk/sites/default/files/publications/health/workforce-plan-nursing-midwifery-2015-2025.pdf</w:t>
              </w:r>
            </w:hyperlink>
            <w:r w:rsidR="00503115">
              <w:t xml:space="preserve"> </w:t>
            </w:r>
          </w:p>
          <w:p w14:paraId="62C3A731" w14:textId="5E2A652F" w:rsidR="00803708" w:rsidRDefault="00803708" w:rsidP="004544C1"/>
        </w:tc>
        <w:tc>
          <w:tcPr>
            <w:tcW w:w="1701" w:type="dxa"/>
          </w:tcPr>
          <w:p w14:paraId="06F1F658" w14:textId="52AA4DCC" w:rsidR="00503115" w:rsidRDefault="00503115" w:rsidP="004544C1">
            <w:r>
              <w:t>Department of Health, Social Services and Public Safety, Northern Ireland</w:t>
            </w:r>
          </w:p>
        </w:tc>
        <w:tc>
          <w:tcPr>
            <w:tcW w:w="2126" w:type="dxa"/>
          </w:tcPr>
          <w:p w14:paraId="0B8444E5" w14:textId="48B4EE93" w:rsidR="00503115" w:rsidRDefault="00503115" w:rsidP="004544C1">
            <w:r>
              <w:t>Northern Ireland, 2014 (updated 2016)</w:t>
            </w:r>
          </w:p>
        </w:tc>
        <w:tc>
          <w:tcPr>
            <w:tcW w:w="6521" w:type="dxa"/>
          </w:tcPr>
          <w:p w14:paraId="6C53BE22" w14:textId="075A162E" w:rsidR="00503115" w:rsidRDefault="00503115" w:rsidP="004544C1">
            <w:r>
              <w:t xml:space="preserve">This document </w:t>
            </w:r>
            <w:r w:rsidRPr="00503115">
              <w:t>sets out proposed education and training commissions for the period 2015 to 2025, it explains the context and processes on which these decisions have been made and highlights the challenges which need to be addressed to ensure a nursing and midwifery workforce for the next 10 years.</w:t>
            </w:r>
          </w:p>
        </w:tc>
        <w:tc>
          <w:tcPr>
            <w:tcW w:w="5953" w:type="dxa"/>
          </w:tcPr>
          <w:p w14:paraId="63B2205A" w14:textId="29D8513C" w:rsidR="00503115" w:rsidRDefault="00503115" w:rsidP="00685E24">
            <w:r>
              <w:t xml:space="preserve">This document discusses the increasing </w:t>
            </w:r>
            <w:proofErr w:type="gramStart"/>
            <w:r>
              <w:t xml:space="preserve">need </w:t>
            </w:r>
            <w:r w:rsidR="00CC46AF">
              <w:t xml:space="preserve"> for</w:t>
            </w:r>
            <w:proofErr w:type="gramEnd"/>
            <w:r w:rsidR="00CC46AF">
              <w:t xml:space="preserve"> and importance of </w:t>
            </w:r>
            <w:r>
              <w:t>specialist nursing expertise</w:t>
            </w:r>
            <w:r w:rsidR="00CC46AF">
              <w:t xml:space="preserve"> (</w:t>
            </w:r>
            <w:r>
              <w:t xml:space="preserve">ages 16-17). </w:t>
            </w:r>
          </w:p>
        </w:tc>
      </w:tr>
      <w:tr w:rsidR="00585FA5" w14:paraId="5CC184F9" w14:textId="77777777" w:rsidTr="00585FA5">
        <w:tc>
          <w:tcPr>
            <w:tcW w:w="20407" w:type="dxa"/>
            <w:gridSpan w:val="5"/>
            <w:tcBorders>
              <w:bottom w:val="single" w:sz="4" w:space="0" w:color="auto"/>
            </w:tcBorders>
            <w:shd w:val="clear" w:color="auto" w:fill="D0CECE" w:themeFill="background2" w:themeFillShade="E6"/>
          </w:tcPr>
          <w:p w14:paraId="312A83CF" w14:textId="77777777" w:rsidR="00585FA5" w:rsidRDefault="00585FA5" w:rsidP="004544C1">
            <w:pPr>
              <w:rPr>
                <w:highlight w:val="yellow"/>
              </w:rPr>
            </w:pPr>
            <w:r w:rsidRPr="00585FA5">
              <w:rPr>
                <w:b/>
                <w:bCs/>
                <w:sz w:val="28"/>
                <w:szCs w:val="28"/>
              </w:rPr>
              <w:t>Breast Cancer Now resources</w:t>
            </w:r>
            <w:r>
              <w:rPr>
                <w:highlight w:val="yellow"/>
              </w:rPr>
              <w:t xml:space="preserve"> </w:t>
            </w:r>
          </w:p>
          <w:p w14:paraId="2DACE45D" w14:textId="77777777" w:rsidR="00585FA5" w:rsidRDefault="00585FA5" w:rsidP="004544C1"/>
        </w:tc>
      </w:tr>
      <w:tr w:rsidR="00DE37BB" w14:paraId="349E4FB4" w14:textId="77777777" w:rsidTr="00DE37BB">
        <w:tc>
          <w:tcPr>
            <w:tcW w:w="4106" w:type="dxa"/>
          </w:tcPr>
          <w:p w14:paraId="17350289" w14:textId="069BE3AF" w:rsidR="00E37101" w:rsidRPr="00E37101" w:rsidRDefault="00E37101" w:rsidP="004544C1">
            <w:r w:rsidRPr="00E37101">
              <w:t xml:space="preserve">Breast Cancer Now, </w:t>
            </w:r>
            <w:proofErr w:type="spellStart"/>
            <w:r w:rsidRPr="00E37101">
              <w:t>Unsurvivors</w:t>
            </w:r>
            <w:proofErr w:type="spellEnd"/>
            <w:r w:rsidRPr="00E37101">
              <w:t xml:space="preserve"> </w:t>
            </w:r>
          </w:p>
          <w:p w14:paraId="3E37013B" w14:textId="77777777" w:rsidR="00E37101" w:rsidRDefault="00E37101" w:rsidP="004544C1">
            <w:pPr>
              <w:rPr>
                <w:highlight w:val="yellow"/>
              </w:rPr>
            </w:pPr>
          </w:p>
          <w:p w14:paraId="266C548A" w14:textId="5692E530" w:rsidR="00E37101" w:rsidRPr="00FC4AF7" w:rsidRDefault="005C2FAE" w:rsidP="004544C1">
            <w:pPr>
              <w:rPr>
                <w:highlight w:val="yellow"/>
              </w:rPr>
            </w:pPr>
            <w:hyperlink r:id="rId25" w:history="1">
              <w:r w:rsidR="00E37101">
                <w:rPr>
                  <w:rStyle w:val="Hyperlink"/>
                </w:rPr>
                <w:t>https://breastcancernow.org/sites/default/files/bcn_report1_1019v2_-_final_22.11.19_0.pdf</w:t>
              </w:r>
            </w:hyperlink>
          </w:p>
        </w:tc>
        <w:tc>
          <w:tcPr>
            <w:tcW w:w="1701" w:type="dxa"/>
          </w:tcPr>
          <w:p w14:paraId="24F402FB" w14:textId="0EC5C500" w:rsidR="00E37101" w:rsidRDefault="00E37101" w:rsidP="004544C1">
            <w:r>
              <w:t>Breast Cancer Now</w:t>
            </w:r>
          </w:p>
        </w:tc>
        <w:tc>
          <w:tcPr>
            <w:tcW w:w="2126" w:type="dxa"/>
          </w:tcPr>
          <w:p w14:paraId="402330A6" w14:textId="099805CB" w:rsidR="00E37101" w:rsidRDefault="00E37101" w:rsidP="004544C1">
            <w:r>
              <w:t>UK-wide, 2019</w:t>
            </w:r>
          </w:p>
        </w:tc>
        <w:tc>
          <w:tcPr>
            <w:tcW w:w="6521" w:type="dxa"/>
          </w:tcPr>
          <w:p w14:paraId="210E2580" w14:textId="575A8399" w:rsidR="00E37101" w:rsidRDefault="00E37101" w:rsidP="004544C1">
            <w:r>
              <w:t>Reports findings of a UK-wide survey of over 2000 people living with secondary breast cancer and makes recommendations for actions needed to ensure that all those affected can live well for as long as possible.</w:t>
            </w:r>
          </w:p>
        </w:tc>
        <w:tc>
          <w:tcPr>
            <w:tcW w:w="5953" w:type="dxa"/>
          </w:tcPr>
          <w:p w14:paraId="2EEEE9EE" w14:textId="489A189B" w:rsidR="00A53E80" w:rsidRDefault="00A53E80" w:rsidP="004544C1">
            <w:r>
              <w:t>Section on access to a Clinical Nurse Specialist (p.18)</w:t>
            </w:r>
          </w:p>
          <w:p w14:paraId="5AAED939" w14:textId="77777777" w:rsidR="00A53E80" w:rsidRDefault="00A53E80" w:rsidP="004544C1"/>
          <w:p w14:paraId="72D34C00" w14:textId="77310738" w:rsidR="00E37101" w:rsidRDefault="009263C2" w:rsidP="004544C1">
            <w:r>
              <w:t>Calls for all UK governments to:</w:t>
            </w:r>
          </w:p>
          <w:p w14:paraId="2407DC15" w14:textId="5C92E4DF" w:rsidR="009263C2" w:rsidRDefault="009263C2" w:rsidP="004544C1"/>
          <w:p w14:paraId="5DEE8A17" w14:textId="77777777" w:rsidR="009263C2" w:rsidRDefault="009263C2" w:rsidP="009263C2">
            <w:r>
              <w:t>Review and publish a breakdown of the current number of FTE CNSs supporting people with secondary breast cancer and how much time they dedicate to doing this.</w:t>
            </w:r>
          </w:p>
          <w:p w14:paraId="2D7165F7" w14:textId="77777777" w:rsidR="009263C2" w:rsidRDefault="009263C2" w:rsidP="009263C2"/>
          <w:p w14:paraId="36C16722" w14:textId="24342260" w:rsidR="009263C2" w:rsidRDefault="009263C2" w:rsidP="009263C2">
            <w:r>
              <w:t>Take urgent action to address the shortfall of CNSs, including providing the investment needed to recruit and train enough CNSs to support people with secondary breast cancer now and in the future.</w:t>
            </w:r>
          </w:p>
        </w:tc>
      </w:tr>
      <w:tr w:rsidR="00DE37BB" w14:paraId="66DFD660" w14:textId="77777777" w:rsidTr="00DE37BB">
        <w:tc>
          <w:tcPr>
            <w:tcW w:w="4106" w:type="dxa"/>
          </w:tcPr>
          <w:p w14:paraId="72EF08A6" w14:textId="77777777" w:rsidR="00E37101" w:rsidRDefault="00C767E8" w:rsidP="004544C1">
            <w:r>
              <w:t>Secondary. Not Second Rate. Secondary breast cancer part three: support and impact</w:t>
            </w:r>
          </w:p>
          <w:p w14:paraId="456A5864" w14:textId="77777777" w:rsidR="00C767E8" w:rsidRDefault="00C767E8" w:rsidP="004544C1">
            <w:pPr>
              <w:rPr>
                <w:highlight w:val="yellow"/>
              </w:rPr>
            </w:pPr>
          </w:p>
          <w:p w14:paraId="386489C1" w14:textId="132751A5" w:rsidR="00C767E8" w:rsidRPr="00FC4AF7" w:rsidRDefault="005C2FAE" w:rsidP="004544C1">
            <w:pPr>
              <w:rPr>
                <w:highlight w:val="yellow"/>
              </w:rPr>
            </w:pPr>
            <w:hyperlink r:id="rId26" w:history="1">
              <w:r w:rsidR="00C767E8">
                <w:rPr>
                  <w:rStyle w:val="Hyperlink"/>
                </w:rPr>
                <w:t>https://breastcancernow.org/sites/default/files/sbc_report_3_2017_final.pdf</w:t>
              </w:r>
            </w:hyperlink>
          </w:p>
        </w:tc>
        <w:tc>
          <w:tcPr>
            <w:tcW w:w="1701" w:type="dxa"/>
          </w:tcPr>
          <w:p w14:paraId="04057108" w14:textId="2D3115EE" w:rsidR="00E37101" w:rsidRDefault="00C767E8" w:rsidP="004544C1">
            <w:r>
              <w:t>Breast Cancer Now (previously Breast Cancer Care)</w:t>
            </w:r>
          </w:p>
        </w:tc>
        <w:tc>
          <w:tcPr>
            <w:tcW w:w="2126" w:type="dxa"/>
          </w:tcPr>
          <w:p w14:paraId="5FCDF10F" w14:textId="23768A82" w:rsidR="00E37101" w:rsidRDefault="00C767E8" w:rsidP="004544C1">
            <w:r>
              <w:t>England, Scotland and Wales, 2017</w:t>
            </w:r>
          </w:p>
        </w:tc>
        <w:tc>
          <w:tcPr>
            <w:tcW w:w="6521" w:type="dxa"/>
          </w:tcPr>
          <w:p w14:paraId="7AA5AC47" w14:textId="4170ED12" w:rsidR="00E37101" w:rsidRDefault="00C767E8" w:rsidP="004544C1">
            <w:r>
              <w:t>This report highlights the ongoing support needs and difficulties faced by people with secondary breast cancer throughout their treatment and as their cancer changes.</w:t>
            </w:r>
          </w:p>
        </w:tc>
        <w:tc>
          <w:tcPr>
            <w:tcW w:w="5953" w:type="dxa"/>
          </w:tcPr>
          <w:p w14:paraId="7D2FD49F" w14:textId="77777777" w:rsidR="00C767E8" w:rsidRDefault="00C767E8" w:rsidP="004544C1">
            <w:r>
              <w:t xml:space="preserve">P.14 Recommends that hospitals should establish or maintain a dedicated MDT for secondary breast cancer patients, or at the very least, a specific section in an existing MDT meeting for secondary breast cancer patients to be routinely discussed. </w:t>
            </w:r>
          </w:p>
          <w:p w14:paraId="32E7E812" w14:textId="77777777" w:rsidR="00C767E8" w:rsidRDefault="00C767E8" w:rsidP="004544C1"/>
          <w:p w14:paraId="40CF2C35" w14:textId="16081A65" w:rsidR="00C767E8" w:rsidRDefault="00C767E8" w:rsidP="004544C1">
            <w:r>
              <w:t>P.14 Recommends that a key worker should be identified for the patient who will be responsible for the coordination of care.</w:t>
            </w:r>
          </w:p>
        </w:tc>
      </w:tr>
      <w:tr w:rsidR="00DE37BB" w14:paraId="2D72191A" w14:textId="77777777" w:rsidTr="00DE37BB">
        <w:tc>
          <w:tcPr>
            <w:tcW w:w="4106" w:type="dxa"/>
          </w:tcPr>
          <w:p w14:paraId="5C2CFA4D" w14:textId="77777777" w:rsidR="00E37101" w:rsidRDefault="00C767E8" w:rsidP="004544C1">
            <w:r>
              <w:t>Secondary. Not Second Rate. Secondary breast cancer part four: Nursing care</w:t>
            </w:r>
          </w:p>
          <w:p w14:paraId="2EACFAEE" w14:textId="77777777" w:rsidR="00C767E8" w:rsidRDefault="00C767E8" w:rsidP="004544C1">
            <w:pPr>
              <w:rPr>
                <w:highlight w:val="yellow"/>
              </w:rPr>
            </w:pPr>
          </w:p>
          <w:p w14:paraId="34301B02" w14:textId="5F602B1E" w:rsidR="00C767E8" w:rsidRPr="00FC4AF7" w:rsidRDefault="005C2FAE" w:rsidP="004544C1">
            <w:pPr>
              <w:rPr>
                <w:highlight w:val="yellow"/>
              </w:rPr>
            </w:pPr>
            <w:hyperlink r:id="rId27" w:history="1">
              <w:r w:rsidR="00C767E8">
                <w:rPr>
                  <w:rStyle w:val="Hyperlink"/>
                </w:rPr>
                <w:t>https://breastcancernow.org/sites/default/files/secondary-nursing-report.pdf</w:t>
              </w:r>
            </w:hyperlink>
          </w:p>
        </w:tc>
        <w:tc>
          <w:tcPr>
            <w:tcW w:w="1701" w:type="dxa"/>
          </w:tcPr>
          <w:p w14:paraId="3488F86A" w14:textId="5F6F523B" w:rsidR="00E37101" w:rsidRDefault="00C767E8" w:rsidP="004544C1">
            <w:r>
              <w:t>Breast Cancer Now (previously Breast Cancer Care)</w:t>
            </w:r>
          </w:p>
        </w:tc>
        <w:tc>
          <w:tcPr>
            <w:tcW w:w="2126" w:type="dxa"/>
          </w:tcPr>
          <w:p w14:paraId="05AEC870" w14:textId="6166C855" w:rsidR="00E37101" w:rsidRDefault="00C767E8" w:rsidP="004544C1">
            <w:r>
              <w:t>England, Scotland and Wales, 2017</w:t>
            </w:r>
          </w:p>
        </w:tc>
        <w:tc>
          <w:tcPr>
            <w:tcW w:w="6521" w:type="dxa"/>
          </w:tcPr>
          <w:p w14:paraId="179B7758" w14:textId="77777777" w:rsidR="00C767E8" w:rsidRDefault="00C767E8" w:rsidP="004544C1">
            <w:r>
              <w:t>This report highlights the issues faced by breast care teams and patients across the UK: that patients with secondary breast cancer do not always have access to specialist nursing that may improve their quality of life and emotional wellbeing from the point of diagnosis.</w:t>
            </w:r>
          </w:p>
          <w:p w14:paraId="004C19AD" w14:textId="77777777" w:rsidR="00C767E8" w:rsidRDefault="00C767E8" w:rsidP="004544C1"/>
          <w:p w14:paraId="1D4C2092" w14:textId="66AC6FDB" w:rsidR="00E37101" w:rsidRDefault="00C767E8" w:rsidP="004544C1">
            <w:r>
              <w:t>The report highlights the importance of specialist nursing for patients with secondary breast cancer and makes recommendations for improving nursing provision for those living with secondary breast cancer.</w:t>
            </w:r>
          </w:p>
        </w:tc>
        <w:tc>
          <w:tcPr>
            <w:tcW w:w="5953" w:type="dxa"/>
          </w:tcPr>
          <w:p w14:paraId="0C8A3724" w14:textId="77777777" w:rsidR="00E37101" w:rsidRDefault="00E37101" w:rsidP="004544C1"/>
        </w:tc>
      </w:tr>
      <w:tr w:rsidR="00DE37BB" w14:paraId="2CD29A0B" w14:textId="77777777" w:rsidTr="00DE37BB">
        <w:tc>
          <w:tcPr>
            <w:tcW w:w="4106" w:type="dxa"/>
          </w:tcPr>
          <w:p w14:paraId="15601A01" w14:textId="7B7D28B4" w:rsidR="00E37101" w:rsidRDefault="00C767E8" w:rsidP="00C767E8">
            <w:pPr>
              <w:tabs>
                <w:tab w:val="center" w:pos="5252"/>
              </w:tabs>
            </w:pPr>
            <w:r>
              <w:t>Secondary. Not Second Rate. The case for change</w:t>
            </w:r>
            <w:r>
              <w:tab/>
            </w:r>
          </w:p>
          <w:p w14:paraId="0B8F6892" w14:textId="17AB612A" w:rsidR="00C767E8" w:rsidRDefault="00C767E8" w:rsidP="00C767E8">
            <w:pPr>
              <w:tabs>
                <w:tab w:val="center" w:pos="5252"/>
              </w:tabs>
            </w:pPr>
          </w:p>
          <w:p w14:paraId="24BB3D9C" w14:textId="7342FAE7" w:rsidR="00C767E8" w:rsidRDefault="005C2FAE" w:rsidP="00C767E8">
            <w:pPr>
              <w:tabs>
                <w:tab w:val="center" w:pos="5252"/>
              </w:tabs>
            </w:pPr>
            <w:hyperlink r:id="rId28" w:history="1">
              <w:r w:rsidR="00C767E8">
                <w:rPr>
                  <w:rStyle w:val="Hyperlink"/>
                </w:rPr>
                <w:t>https://breastcancernow.org/sites/default/files/cool085_the_case_for_change_report_final.pdf</w:t>
              </w:r>
            </w:hyperlink>
          </w:p>
          <w:p w14:paraId="41427A0E" w14:textId="2895C981" w:rsidR="00C767E8" w:rsidRPr="00FC4AF7" w:rsidRDefault="00C767E8" w:rsidP="004544C1">
            <w:pPr>
              <w:rPr>
                <w:highlight w:val="yellow"/>
              </w:rPr>
            </w:pPr>
          </w:p>
        </w:tc>
        <w:tc>
          <w:tcPr>
            <w:tcW w:w="1701" w:type="dxa"/>
          </w:tcPr>
          <w:p w14:paraId="2E513FD5" w14:textId="56C5F02C" w:rsidR="00E37101" w:rsidRDefault="00C767E8" w:rsidP="004544C1">
            <w:r>
              <w:t>Breast Cancer Now (previously Breast Cancer Care)</w:t>
            </w:r>
          </w:p>
        </w:tc>
        <w:tc>
          <w:tcPr>
            <w:tcW w:w="2126" w:type="dxa"/>
          </w:tcPr>
          <w:p w14:paraId="7E0A928F" w14:textId="7FDDA4CA" w:rsidR="00E37101" w:rsidRDefault="00C767E8" w:rsidP="004544C1">
            <w:r>
              <w:t>England, Scotland and Wales, 2017</w:t>
            </w:r>
          </w:p>
        </w:tc>
        <w:tc>
          <w:tcPr>
            <w:tcW w:w="6521" w:type="dxa"/>
          </w:tcPr>
          <w:p w14:paraId="76A58363" w14:textId="242FAB82" w:rsidR="00E37101" w:rsidRDefault="00C767E8" w:rsidP="004544C1">
            <w:r>
              <w:t xml:space="preserve">This document summarises the findings and recommendations from the Secondary. Not </w:t>
            </w:r>
            <w:proofErr w:type="gramStart"/>
            <w:r>
              <w:t>Second Rate</w:t>
            </w:r>
            <w:proofErr w:type="gramEnd"/>
            <w:r>
              <w:t xml:space="preserve"> campaign.</w:t>
            </w:r>
          </w:p>
        </w:tc>
        <w:tc>
          <w:tcPr>
            <w:tcW w:w="5953" w:type="dxa"/>
          </w:tcPr>
          <w:p w14:paraId="46AE6E84" w14:textId="6ACB8BA5" w:rsidR="00E37101" w:rsidRDefault="00C767E8" w:rsidP="004544C1">
            <w:r>
              <w:t>Includes findings and recommendations relating to secondary breast cancer nursing provision.</w:t>
            </w:r>
          </w:p>
        </w:tc>
      </w:tr>
      <w:tr w:rsidR="00DE37BB" w14:paraId="0894C986" w14:textId="77777777" w:rsidTr="00DE37BB">
        <w:tc>
          <w:tcPr>
            <w:tcW w:w="4106" w:type="dxa"/>
            <w:tcBorders>
              <w:bottom w:val="single" w:sz="4" w:space="0" w:color="auto"/>
            </w:tcBorders>
          </w:tcPr>
          <w:p w14:paraId="47C509BC" w14:textId="77777777" w:rsidR="00C767E8" w:rsidRDefault="00C767E8" w:rsidP="00C767E8">
            <w:pPr>
              <w:tabs>
                <w:tab w:val="center" w:pos="5252"/>
              </w:tabs>
            </w:pPr>
            <w:r>
              <w:t>Secondary. Not Second Rate. Setting the standard for care: current best practice in secondary breast cancer</w:t>
            </w:r>
          </w:p>
          <w:p w14:paraId="170B5CD7" w14:textId="77777777" w:rsidR="00C767E8" w:rsidRDefault="00C767E8" w:rsidP="00C767E8">
            <w:pPr>
              <w:tabs>
                <w:tab w:val="center" w:pos="5252"/>
              </w:tabs>
            </w:pPr>
          </w:p>
          <w:p w14:paraId="037EE607" w14:textId="3B29B2EC" w:rsidR="00C767E8" w:rsidRDefault="005C2FAE" w:rsidP="00C767E8">
            <w:pPr>
              <w:tabs>
                <w:tab w:val="center" w:pos="5252"/>
              </w:tabs>
            </w:pPr>
            <w:hyperlink r:id="rId29" w:history="1">
              <w:r w:rsidR="00C767E8">
                <w:rPr>
                  <w:rStyle w:val="Hyperlink"/>
                </w:rPr>
                <w:t>https://breastcancernow.org/sites/default/files/pubs177_secondary_best_practice_report_2018_final.pdf</w:t>
              </w:r>
            </w:hyperlink>
          </w:p>
        </w:tc>
        <w:tc>
          <w:tcPr>
            <w:tcW w:w="1701" w:type="dxa"/>
            <w:tcBorders>
              <w:bottom w:val="single" w:sz="4" w:space="0" w:color="auto"/>
            </w:tcBorders>
          </w:tcPr>
          <w:p w14:paraId="364B4E2B" w14:textId="300FB2A9" w:rsidR="00C767E8" w:rsidRDefault="00C767E8" w:rsidP="004544C1">
            <w:r>
              <w:t>Breast Cancer Now (previously Breast Cancer Care)</w:t>
            </w:r>
          </w:p>
        </w:tc>
        <w:tc>
          <w:tcPr>
            <w:tcW w:w="2126" w:type="dxa"/>
            <w:tcBorders>
              <w:bottom w:val="single" w:sz="4" w:space="0" w:color="auto"/>
            </w:tcBorders>
          </w:tcPr>
          <w:p w14:paraId="0202A73C" w14:textId="4DAA9062" w:rsidR="00C767E8" w:rsidRDefault="00C767E8" w:rsidP="004544C1">
            <w:r>
              <w:t>England, Scotland and Wales, 2018</w:t>
            </w:r>
          </w:p>
        </w:tc>
        <w:tc>
          <w:tcPr>
            <w:tcW w:w="6521" w:type="dxa"/>
            <w:tcBorders>
              <w:bottom w:val="single" w:sz="4" w:space="0" w:color="auto"/>
            </w:tcBorders>
          </w:tcPr>
          <w:p w14:paraId="3AD65395" w14:textId="08EA193A" w:rsidR="00C767E8" w:rsidRDefault="00C767E8" w:rsidP="004544C1">
            <w:r>
              <w:t>This report outlines current best practice in secondary breast cancer care.</w:t>
            </w:r>
          </w:p>
        </w:tc>
        <w:tc>
          <w:tcPr>
            <w:tcW w:w="5953" w:type="dxa"/>
            <w:tcBorders>
              <w:bottom w:val="single" w:sz="4" w:space="0" w:color="auto"/>
            </w:tcBorders>
          </w:tcPr>
          <w:p w14:paraId="4B514A1B" w14:textId="487D780C" w:rsidR="00C767E8" w:rsidRDefault="00C767E8" w:rsidP="004544C1">
            <w:r>
              <w:t>Includes examples of best practice in support and nursing care.</w:t>
            </w:r>
          </w:p>
        </w:tc>
      </w:tr>
    </w:tbl>
    <w:p w14:paraId="792CB147" w14:textId="2B81E3D3" w:rsidR="000B150D" w:rsidRDefault="000B150D" w:rsidP="00654461"/>
    <w:p w14:paraId="310DE407" w14:textId="1531B710" w:rsidR="00654461" w:rsidRDefault="00654461" w:rsidP="00654461"/>
    <w:p w14:paraId="5ACB80EB" w14:textId="4C1DA36B" w:rsidR="00586881" w:rsidRDefault="00586881" w:rsidP="00654461"/>
    <w:sectPr w:rsidR="00586881" w:rsidSect="000D7358">
      <w:headerReference w:type="default" r:id="rId3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931E" w14:textId="77777777" w:rsidR="00DE37BB" w:rsidRDefault="00DE37BB" w:rsidP="00DE37BB">
      <w:pPr>
        <w:spacing w:after="0" w:line="240" w:lineRule="auto"/>
      </w:pPr>
      <w:r>
        <w:separator/>
      </w:r>
    </w:p>
  </w:endnote>
  <w:endnote w:type="continuationSeparator" w:id="0">
    <w:p w14:paraId="0CE7195B" w14:textId="77777777" w:rsidR="00DE37BB" w:rsidRDefault="00DE37BB" w:rsidP="00DE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D3FDC" w14:textId="77777777" w:rsidR="00DE37BB" w:rsidRDefault="00DE37BB" w:rsidP="00DE37BB">
      <w:pPr>
        <w:spacing w:after="0" w:line="240" w:lineRule="auto"/>
      </w:pPr>
      <w:r>
        <w:separator/>
      </w:r>
    </w:p>
  </w:footnote>
  <w:footnote w:type="continuationSeparator" w:id="0">
    <w:p w14:paraId="070C61BC" w14:textId="77777777" w:rsidR="00DE37BB" w:rsidRDefault="00DE37BB" w:rsidP="00DE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08CA" w14:textId="1A3078F8" w:rsidR="0072066D" w:rsidRPr="0072066D" w:rsidRDefault="0072066D">
    <w:pPr>
      <w:pStyle w:val="Header"/>
      <w:rPr>
        <w:b/>
        <w:bCs/>
        <w:sz w:val="32"/>
        <w:szCs w:val="32"/>
      </w:rPr>
    </w:pPr>
    <w:r w:rsidRPr="0072066D">
      <w:rPr>
        <w:b/>
        <w:bCs/>
        <w:sz w:val="32"/>
        <w:szCs w:val="32"/>
      </w:rPr>
      <w:t>Policies, strategies and guidance relating to secondary breast cancer nursing</w:t>
    </w:r>
    <w:r w:rsidR="00C537B8">
      <w:rPr>
        <w:b/>
        <w:bCs/>
        <w:sz w:val="32"/>
        <w:szCs w:val="32"/>
      </w:rPr>
      <w:t xml:space="preserve"> (updated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B0D59"/>
    <w:multiLevelType w:val="hybridMultilevel"/>
    <w:tmpl w:val="82FEE7BE"/>
    <w:lvl w:ilvl="0" w:tplc="A1A83FB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F6010"/>
    <w:multiLevelType w:val="hybridMultilevel"/>
    <w:tmpl w:val="FD5A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169EC"/>
    <w:multiLevelType w:val="hybridMultilevel"/>
    <w:tmpl w:val="869C84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61"/>
    <w:rsid w:val="00044F75"/>
    <w:rsid w:val="00062D1D"/>
    <w:rsid w:val="00090486"/>
    <w:rsid w:val="0009277F"/>
    <w:rsid w:val="000A306A"/>
    <w:rsid w:val="000B150D"/>
    <w:rsid w:val="000C3B70"/>
    <w:rsid w:val="000D7358"/>
    <w:rsid w:val="000E4BAD"/>
    <w:rsid w:val="000F206A"/>
    <w:rsid w:val="00147259"/>
    <w:rsid w:val="001A0843"/>
    <w:rsid w:val="001E50F4"/>
    <w:rsid w:val="00236AB0"/>
    <w:rsid w:val="00245B07"/>
    <w:rsid w:val="002E2428"/>
    <w:rsid w:val="002F5656"/>
    <w:rsid w:val="00330881"/>
    <w:rsid w:val="003E60FE"/>
    <w:rsid w:val="003F0B57"/>
    <w:rsid w:val="004213F0"/>
    <w:rsid w:val="004415D1"/>
    <w:rsid w:val="004544C1"/>
    <w:rsid w:val="00463455"/>
    <w:rsid w:val="00467B85"/>
    <w:rsid w:val="0048051A"/>
    <w:rsid w:val="004A6B76"/>
    <w:rsid w:val="004B7FB3"/>
    <w:rsid w:val="004C3959"/>
    <w:rsid w:val="004D1307"/>
    <w:rsid w:val="00503115"/>
    <w:rsid w:val="00521EE9"/>
    <w:rsid w:val="00533AF7"/>
    <w:rsid w:val="00585FA5"/>
    <w:rsid w:val="00586881"/>
    <w:rsid w:val="005B2635"/>
    <w:rsid w:val="005C2FAE"/>
    <w:rsid w:val="00622757"/>
    <w:rsid w:val="00654461"/>
    <w:rsid w:val="00685E24"/>
    <w:rsid w:val="00717ADB"/>
    <w:rsid w:val="0072066D"/>
    <w:rsid w:val="0077419A"/>
    <w:rsid w:val="007D0983"/>
    <w:rsid w:val="007E475F"/>
    <w:rsid w:val="00803708"/>
    <w:rsid w:val="008102B4"/>
    <w:rsid w:val="00857C00"/>
    <w:rsid w:val="00866679"/>
    <w:rsid w:val="00877653"/>
    <w:rsid w:val="008824B2"/>
    <w:rsid w:val="00892494"/>
    <w:rsid w:val="008A1F9F"/>
    <w:rsid w:val="00900E57"/>
    <w:rsid w:val="009263C2"/>
    <w:rsid w:val="009475B8"/>
    <w:rsid w:val="00961485"/>
    <w:rsid w:val="00966546"/>
    <w:rsid w:val="00971F7C"/>
    <w:rsid w:val="009A4631"/>
    <w:rsid w:val="009B0137"/>
    <w:rsid w:val="009B3090"/>
    <w:rsid w:val="009E170F"/>
    <w:rsid w:val="00A30B0C"/>
    <w:rsid w:val="00A34862"/>
    <w:rsid w:val="00A50576"/>
    <w:rsid w:val="00A53E80"/>
    <w:rsid w:val="00A77EF2"/>
    <w:rsid w:val="00AA061B"/>
    <w:rsid w:val="00B44BC1"/>
    <w:rsid w:val="00B7169A"/>
    <w:rsid w:val="00C06243"/>
    <w:rsid w:val="00C31FB6"/>
    <w:rsid w:val="00C375E2"/>
    <w:rsid w:val="00C433BC"/>
    <w:rsid w:val="00C537B8"/>
    <w:rsid w:val="00C767E8"/>
    <w:rsid w:val="00C91A8F"/>
    <w:rsid w:val="00CB4DF0"/>
    <w:rsid w:val="00CC4605"/>
    <w:rsid w:val="00CC46AF"/>
    <w:rsid w:val="00CF6A9D"/>
    <w:rsid w:val="00D417DE"/>
    <w:rsid w:val="00D719E8"/>
    <w:rsid w:val="00D855E2"/>
    <w:rsid w:val="00D86191"/>
    <w:rsid w:val="00DC7FCA"/>
    <w:rsid w:val="00DE37BB"/>
    <w:rsid w:val="00DF78EF"/>
    <w:rsid w:val="00E37101"/>
    <w:rsid w:val="00F36A6D"/>
    <w:rsid w:val="00F40946"/>
    <w:rsid w:val="00F74289"/>
    <w:rsid w:val="00F85A0C"/>
    <w:rsid w:val="00FC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5A87"/>
  <w15:chartTrackingRefBased/>
  <w15:docId w15:val="{6D24B2C3-717B-4902-A311-22DACA0A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4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904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461"/>
    <w:rPr>
      <w:color w:val="0563C1" w:themeColor="hyperlink"/>
      <w:u w:val="single"/>
    </w:rPr>
  </w:style>
  <w:style w:type="character" w:styleId="UnresolvedMention">
    <w:name w:val="Unresolved Mention"/>
    <w:basedOn w:val="DefaultParagraphFont"/>
    <w:uiPriority w:val="99"/>
    <w:semiHidden/>
    <w:unhideWhenUsed/>
    <w:rsid w:val="00654461"/>
    <w:rPr>
      <w:color w:val="605E5C"/>
      <w:shd w:val="clear" w:color="auto" w:fill="E1DFDD"/>
    </w:rPr>
  </w:style>
  <w:style w:type="character" w:styleId="CommentReference">
    <w:name w:val="annotation reference"/>
    <w:basedOn w:val="DefaultParagraphFont"/>
    <w:uiPriority w:val="99"/>
    <w:semiHidden/>
    <w:unhideWhenUsed/>
    <w:rsid w:val="00147259"/>
    <w:rPr>
      <w:sz w:val="16"/>
      <w:szCs w:val="16"/>
    </w:rPr>
  </w:style>
  <w:style w:type="paragraph" w:styleId="CommentText">
    <w:name w:val="annotation text"/>
    <w:basedOn w:val="Normal"/>
    <w:link w:val="CommentTextChar"/>
    <w:uiPriority w:val="99"/>
    <w:semiHidden/>
    <w:unhideWhenUsed/>
    <w:rsid w:val="00147259"/>
    <w:pPr>
      <w:spacing w:line="240" w:lineRule="auto"/>
    </w:pPr>
    <w:rPr>
      <w:sz w:val="20"/>
      <w:szCs w:val="20"/>
    </w:rPr>
  </w:style>
  <w:style w:type="character" w:customStyle="1" w:styleId="CommentTextChar">
    <w:name w:val="Comment Text Char"/>
    <w:basedOn w:val="DefaultParagraphFont"/>
    <w:link w:val="CommentText"/>
    <w:uiPriority w:val="99"/>
    <w:semiHidden/>
    <w:rsid w:val="00147259"/>
    <w:rPr>
      <w:sz w:val="20"/>
      <w:szCs w:val="20"/>
    </w:rPr>
  </w:style>
  <w:style w:type="paragraph" w:styleId="CommentSubject">
    <w:name w:val="annotation subject"/>
    <w:basedOn w:val="CommentText"/>
    <w:next w:val="CommentText"/>
    <w:link w:val="CommentSubjectChar"/>
    <w:uiPriority w:val="99"/>
    <w:semiHidden/>
    <w:unhideWhenUsed/>
    <w:rsid w:val="00147259"/>
    <w:rPr>
      <w:b/>
      <w:bCs/>
    </w:rPr>
  </w:style>
  <w:style w:type="character" w:customStyle="1" w:styleId="CommentSubjectChar">
    <w:name w:val="Comment Subject Char"/>
    <w:basedOn w:val="CommentTextChar"/>
    <w:link w:val="CommentSubject"/>
    <w:uiPriority w:val="99"/>
    <w:semiHidden/>
    <w:rsid w:val="00147259"/>
    <w:rPr>
      <w:b/>
      <w:bCs/>
      <w:sz w:val="20"/>
      <w:szCs w:val="20"/>
    </w:rPr>
  </w:style>
  <w:style w:type="paragraph" w:styleId="BalloonText">
    <w:name w:val="Balloon Text"/>
    <w:basedOn w:val="Normal"/>
    <w:link w:val="BalloonTextChar"/>
    <w:uiPriority w:val="99"/>
    <w:semiHidden/>
    <w:unhideWhenUsed/>
    <w:rsid w:val="00147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259"/>
    <w:rPr>
      <w:rFonts w:ascii="Segoe UI" w:hAnsi="Segoe UI" w:cs="Segoe UI"/>
      <w:sz w:val="18"/>
      <w:szCs w:val="18"/>
    </w:rPr>
  </w:style>
  <w:style w:type="character" w:styleId="Strong">
    <w:name w:val="Strong"/>
    <w:basedOn w:val="DefaultParagraphFont"/>
    <w:uiPriority w:val="22"/>
    <w:qFormat/>
    <w:rsid w:val="004C3959"/>
    <w:rPr>
      <w:b/>
      <w:bCs/>
    </w:rPr>
  </w:style>
  <w:style w:type="character" w:customStyle="1" w:styleId="Heading2Char">
    <w:name w:val="Heading 2 Char"/>
    <w:basedOn w:val="DefaultParagraphFont"/>
    <w:link w:val="Heading2"/>
    <w:uiPriority w:val="9"/>
    <w:rsid w:val="00090486"/>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31FB6"/>
    <w:rPr>
      <w:color w:val="954F72" w:themeColor="followedHyperlink"/>
      <w:u w:val="single"/>
    </w:rPr>
  </w:style>
  <w:style w:type="paragraph" w:styleId="ListParagraph">
    <w:name w:val="List Paragraph"/>
    <w:basedOn w:val="Normal"/>
    <w:uiPriority w:val="34"/>
    <w:qFormat/>
    <w:rsid w:val="00C31FB6"/>
    <w:pPr>
      <w:ind w:left="720"/>
      <w:contextualSpacing/>
    </w:pPr>
  </w:style>
  <w:style w:type="character" w:customStyle="1" w:styleId="Heading1Char">
    <w:name w:val="Heading 1 Char"/>
    <w:basedOn w:val="DefaultParagraphFont"/>
    <w:link w:val="Heading1"/>
    <w:uiPriority w:val="9"/>
    <w:rsid w:val="008924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E3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BB"/>
  </w:style>
  <w:style w:type="paragraph" w:styleId="Footer">
    <w:name w:val="footer"/>
    <w:basedOn w:val="Normal"/>
    <w:link w:val="FooterChar"/>
    <w:uiPriority w:val="99"/>
    <w:unhideWhenUsed/>
    <w:rsid w:val="00DE3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6762">
      <w:bodyDiv w:val="1"/>
      <w:marLeft w:val="0"/>
      <w:marRight w:val="0"/>
      <w:marTop w:val="0"/>
      <w:marBottom w:val="0"/>
      <w:divBdr>
        <w:top w:val="none" w:sz="0" w:space="0" w:color="auto"/>
        <w:left w:val="none" w:sz="0" w:space="0" w:color="auto"/>
        <w:bottom w:val="none" w:sz="0" w:space="0" w:color="auto"/>
        <w:right w:val="none" w:sz="0" w:space="0" w:color="auto"/>
      </w:divBdr>
    </w:div>
    <w:div w:id="15218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annonc/article/29/8/1634/5055519?searchresult=1" TargetMode="External"/><Relationship Id="rId13" Type="http://schemas.openxmlformats.org/officeDocument/2006/relationships/hyperlink" Target="https://www.england.nhs.uk/wp-content/uploads/2020/01/multi-disciplinary-team-streamlining-guidance.pdf" TargetMode="External"/><Relationship Id="rId18" Type="http://schemas.openxmlformats.org/officeDocument/2006/relationships/hyperlink" Target="https://www.palliativecareguidelines.scot.nhs.uk/" TargetMode="External"/><Relationship Id="rId26" Type="http://schemas.openxmlformats.org/officeDocument/2006/relationships/hyperlink" Target="https://breastcancernow.org/sites/default/files/sbc_report_3_2017_final.pdf" TargetMode="External"/><Relationship Id="rId3" Type="http://schemas.openxmlformats.org/officeDocument/2006/relationships/settings" Target="settings.xml"/><Relationship Id="rId21" Type="http://schemas.openxmlformats.org/officeDocument/2006/relationships/hyperlink" Target="http://www.wales.nhs.uk/sites3/documents/322/National_Standards_for_Breast_Cancer_Services_2005_English.pdf" TargetMode="External"/><Relationship Id="rId7" Type="http://schemas.openxmlformats.org/officeDocument/2006/relationships/hyperlink" Target="https://www.esmo.org/guidelines/breast-cancer/advanced-breast-cancer" TargetMode="External"/><Relationship Id="rId12" Type="http://schemas.openxmlformats.org/officeDocument/2006/relationships/hyperlink" Target="https://www.nice.org.uk/guidance/qs12" TargetMode="External"/><Relationship Id="rId17" Type="http://schemas.openxmlformats.org/officeDocument/2006/relationships/hyperlink" Target="https://www.gov.scot/publications/beating-cancer-ambition-action/" TargetMode="External"/><Relationship Id="rId25" Type="http://schemas.openxmlformats.org/officeDocument/2006/relationships/hyperlink" Target="https://breastcancernow.org/sites/default/files/bcn_report1_1019v2_-_final_22.11.19_0.pdf" TargetMode="External"/><Relationship Id="rId2" Type="http://schemas.openxmlformats.org/officeDocument/2006/relationships/styles" Target="styles.xml"/><Relationship Id="rId16" Type="http://schemas.openxmlformats.org/officeDocument/2006/relationships/hyperlink" Target="https://breastcancernow.org/sites/default/files/clinical_advice_for_the_provision_of_breast_cancer_services_aug_2017.pdf" TargetMode="External"/><Relationship Id="rId20" Type="http://schemas.openxmlformats.org/officeDocument/2006/relationships/hyperlink" Target="http://www.walescanet.wales.nhs.uk/sitesplus/documents/1113/Cancer%20Delivery%20Plan%202016-2020.pdf" TargetMode="External"/><Relationship Id="rId29" Type="http://schemas.openxmlformats.org/officeDocument/2006/relationships/hyperlink" Target="https://breastcancernow.org/sites/default/files/pubs177_secondary_best_practice_report_2018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42/resources/end-of-life-care-for-adults-service-delivery-pdf-66141776457925" TargetMode="External"/><Relationship Id="rId24" Type="http://schemas.openxmlformats.org/officeDocument/2006/relationships/hyperlink" Target="https://www.health-ni.gov.uk/sites/default/files/publications/health/workforce-plan-nursing-midwifery-2015-2025.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ongtermplan.nhs.uk/wp-content/uploads/2019/05/Interim-NHS-People-Plan_June2019.pdf" TargetMode="External"/><Relationship Id="rId23" Type="http://schemas.openxmlformats.org/officeDocument/2006/relationships/hyperlink" Target="https://www.health-ni.gov.uk/sites/default/files/publications/dhssps/service-framework-for-cancer-prevention-treament-and-care-full-document.pdf" TargetMode="External"/><Relationship Id="rId28" Type="http://schemas.openxmlformats.org/officeDocument/2006/relationships/hyperlink" Target="https://breastcancernow.org/sites/default/files/cool085_the_case_for_change_report_final.pdf" TargetMode="External"/><Relationship Id="rId10" Type="http://schemas.openxmlformats.org/officeDocument/2006/relationships/hyperlink" Target="https://www.nice.org.uk/guidance/csg4/resources/improving-supportive-and-palliative-care-for-adults-with-cancer-pdf-773375005" TargetMode="External"/><Relationship Id="rId19" Type="http://schemas.openxmlformats.org/officeDocument/2006/relationships/hyperlink" Target="https://www.gov.scot/binaries/content/documents/govscot/publications/strategy-plan/2015/12/strategic-framework-action-palliative-end-life-care/documents/strategic-framework-action-palliative-end-life-care-2016-2021/strategic-framework-action-palliative-end-life-care-2016-2021/govscot%3Adocument/0049138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ce.org.uk/guidance/cg81" TargetMode="External"/><Relationship Id="rId14" Type="http://schemas.openxmlformats.org/officeDocument/2006/relationships/hyperlink" Target="https://www.cancerresearchuk.org/sites/default/files/achieving_world-class_cancer_outcomes_-_a_strategy_for_england_2015-2020.pdf" TargetMode="External"/><Relationship Id="rId22" Type="http://schemas.openxmlformats.org/officeDocument/2006/relationships/hyperlink" Target="http://www.wales.nhs.uk/sites3/Documents/322/National_Standards_for_Rehabilitation_of_Adult_Cancer_Patients_2010.pdf" TargetMode="External"/><Relationship Id="rId27" Type="http://schemas.openxmlformats.org/officeDocument/2006/relationships/hyperlink" Target="https://breastcancernow.org/sites/default/files/secondary-nursing-report.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2444</Words>
  <Characters>13935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Lavelle</dc:creator>
  <cp:keywords/>
  <dc:description/>
  <cp:lastModifiedBy>Megan Stansfield</cp:lastModifiedBy>
  <cp:revision>2</cp:revision>
  <dcterms:created xsi:type="dcterms:W3CDTF">2020-03-30T07:48:00Z</dcterms:created>
  <dcterms:modified xsi:type="dcterms:W3CDTF">2020-03-30T07:48:00Z</dcterms:modified>
</cp:coreProperties>
</file>